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5" w:lineRule="atLeast"/>
        <w:jc w:val="center"/>
        <w:outlineLvl w:val="1"/>
        <w:rPr>
          <w:rFonts w:hint="eastAsia" w:asciiTheme="minorEastAsia" w:hAnsiTheme="minorEastAsia" w:eastAsiaTheme="minorEastAsia" w:cstheme="minorEastAsia"/>
          <w:bCs/>
          <w:kern w:val="36"/>
          <w:sz w:val="36"/>
          <w:szCs w:val="36"/>
        </w:rPr>
      </w:pPr>
      <w:r>
        <w:rPr>
          <w:rFonts w:hint="eastAsia" w:asciiTheme="minorEastAsia" w:hAnsiTheme="minorEastAsia" w:eastAsiaTheme="minorEastAsia" w:cstheme="minorEastAsia"/>
          <w:bCs/>
          <w:kern w:val="36"/>
          <w:sz w:val="36"/>
          <w:szCs w:val="36"/>
        </w:rPr>
        <w:t>枣庄市</w:t>
      </w:r>
      <w:r>
        <w:rPr>
          <w:rFonts w:hint="eastAsia" w:asciiTheme="minorEastAsia" w:hAnsiTheme="minorEastAsia" w:eastAsiaTheme="minorEastAsia" w:cstheme="minorEastAsia"/>
          <w:bCs/>
          <w:kern w:val="36"/>
          <w:sz w:val="36"/>
          <w:szCs w:val="36"/>
          <w:lang w:eastAsia="zh-CN"/>
        </w:rPr>
        <w:t>农业农村</w:t>
      </w:r>
      <w:r>
        <w:rPr>
          <w:rFonts w:hint="eastAsia" w:asciiTheme="minorEastAsia" w:hAnsiTheme="minorEastAsia" w:eastAsiaTheme="minorEastAsia" w:cstheme="minorEastAsia"/>
          <w:bCs/>
          <w:kern w:val="36"/>
          <w:sz w:val="36"/>
          <w:szCs w:val="36"/>
        </w:rPr>
        <w:t>局行政执法事前公示内容（行政执法职责、权限、执法依据、执法程序、监督途径等）</w:t>
      </w:r>
    </w:p>
    <w:p>
      <w:pPr>
        <w:widowControl/>
        <w:shd w:val="clear" w:color="auto" w:fill="FFFFFF"/>
        <w:spacing w:line="580" w:lineRule="exact"/>
        <w:ind w:firstLine="48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27"/>
          <w:szCs w:val="27"/>
          <w:lang w:val="en-US" w:eastAsia="zh-CN"/>
        </w:rPr>
        <w:t xml:space="preserve"> </w:t>
      </w:r>
      <w:r>
        <w:rPr>
          <w:rFonts w:hint="eastAsia" w:ascii="黑体" w:hAnsi="黑体" w:eastAsia="黑体" w:cs="宋体"/>
          <w:color w:val="333333"/>
          <w:kern w:val="0"/>
          <w:sz w:val="27"/>
          <w:szCs w:val="27"/>
        </w:rPr>
        <w:t>一、执法主体</w:t>
      </w:r>
      <w:bookmarkStart w:id="0" w:name="_GoBack"/>
      <w:bookmarkEnd w:id="0"/>
    </w:p>
    <w:p>
      <w:pPr>
        <w:widowControl/>
        <w:shd w:val="clear" w:color="auto" w:fill="FFFFFF"/>
        <w:spacing w:line="580" w:lineRule="exact"/>
        <w:ind w:firstLine="640"/>
        <w:jc w:val="left"/>
        <w:rPr>
          <w:rFonts w:ascii="仿宋" w:hAnsi="仿宋" w:eastAsia="仿宋" w:cs="宋体"/>
          <w:color w:val="333333"/>
          <w:kern w:val="0"/>
          <w:sz w:val="27"/>
          <w:szCs w:val="27"/>
        </w:rPr>
      </w:pPr>
      <w:r>
        <w:rPr>
          <w:rFonts w:hint="eastAsia" w:ascii="仿宋" w:hAnsi="仿宋" w:eastAsia="仿宋" w:cs="宋体"/>
          <w:color w:val="333333"/>
          <w:kern w:val="0"/>
          <w:sz w:val="27"/>
          <w:szCs w:val="27"/>
        </w:rPr>
        <w:t>执法主体名称：枣庄市</w:t>
      </w:r>
      <w:r>
        <w:rPr>
          <w:rFonts w:hint="eastAsia" w:ascii="仿宋" w:hAnsi="仿宋" w:eastAsia="仿宋" w:cs="宋体"/>
          <w:color w:val="333333"/>
          <w:kern w:val="0"/>
          <w:sz w:val="27"/>
          <w:szCs w:val="27"/>
          <w:lang w:eastAsia="zh-CN"/>
        </w:rPr>
        <w:t>农业农村</w:t>
      </w:r>
      <w:r>
        <w:rPr>
          <w:rFonts w:hint="eastAsia" w:ascii="仿宋" w:hAnsi="仿宋" w:eastAsia="仿宋" w:cs="宋体"/>
          <w:color w:val="333333"/>
          <w:kern w:val="0"/>
          <w:sz w:val="27"/>
          <w:szCs w:val="27"/>
        </w:rPr>
        <w:t>局</w:t>
      </w:r>
    </w:p>
    <w:p>
      <w:pPr>
        <w:widowControl/>
        <w:shd w:val="clear" w:color="auto" w:fill="FFFFFF"/>
        <w:spacing w:line="580" w:lineRule="exact"/>
        <w:ind w:firstLine="640"/>
        <w:jc w:val="left"/>
        <w:rPr>
          <w:rFonts w:hint="eastAsia" w:ascii="仿宋" w:hAnsi="仿宋" w:eastAsia="仿宋" w:cs="宋体"/>
          <w:color w:val="333333"/>
          <w:kern w:val="0"/>
          <w:sz w:val="27"/>
          <w:szCs w:val="27"/>
          <w:lang w:eastAsia="zh-CN"/>
        </w:rPr>
      </w:pPr>
      <w:r>
        <w:rPr>
          <w:rFonts w:hint="eastAsia" w:ascii="仿宋" w:hAnsi="仿宋" w:eastAsia="仿宋" w:cs="宋体"/>
          <w:color w:val="333333"/>
          <w:kern w:val="0"/>
          <w:sz w:val="27"/>
          <w:szCs w:val="27"/>
        </w:rPr>
        <w:t>执法机构设置：</w:t>
      </w:r>
      <w:r>
        <w:rPr>
          <w:rFonts w:hint="eastAsia" w:ascii="仿宋" w:hAnsi="仿宋" w:eastAsia="仿宋" w:cs="宋体"/>
          <w:color w:val="333333"/>
          <w:kern w:val="0"/>
          <w:sz w:val="27"/>
          <w:szCs w:val="27"/>
          <w:lang w:eastAsia="zh-CN"/>
        </w:rPr>
        <w:t>枣庄市农业综合执法支队</w:t>
      </w:r>
    </w:p>
    <w:p>
      <w:pPr>
        <w:widowControl/>
        <w:shd w:val="clear" w:color="auto" w:fill="FFFFFF"/>
        <w:spacing w:line="580" w:lineRule="exact"/>
        <w:ind w:firstLine="640"/>
        <w:jc w:val="left"/>
        <w:rPr>
          <w:rFonts w:hint="default" w:ascii="仿宋" w:hAnsi="仿宋" w:eastAsia="仿宋" w:cs="宋体"/>
          <w:color w:val="333333"/>
          <w:kern w:val="0"/>
          <w:sz w:val="27"/>
          <w:szCs w:val="27"/>
          <w:lang w:val="en-US" w:eastAsia="zh-CN"/>
        </w:rPr>
      </w:pPr>
      <w:r>
        <w:rPr>
          <w:rFonts w:hint="eastAsia" w:ascii="仿宋" w:hAnsi="仿宋" w:eastAsia="仿宋" w:cs="宋体"/>
          <w:color w:val="333333"/>
          <w:kern w:val="0"/>
          <w:sz w:val="27"/>
          <w:szCs w:val="27"/>
        </w:rPr>
        <w:t>办公地址：枣庄市</w:t>
      </w:r>
      <w:r>
        <w:rPr>
          <w:rFonts w:hint="eastAsia" w:ascii="仿宋" w:hAnsi="仿宋" w:eastAsia="仿宋" w:cs="宋体"/>
          <w:color w:val="333333"/>
          <w:kern w:val="0"/>
          <w:sz w:val="27"/>
          <w:szCs w:val="27"/>
          <w:lang w:eastAsia="zh-CN"/>
        </w:rPr>
        <w:t>薛城</w:t>
      </w:r>
      <w:r>
        <w:rPr>
          <w:rFonts w:hint="eastAsia" w:ascii="仿宋" w:hAnsi="仿宋" w:eastAsia="仿宋" w:cs="宋体"/>
          <w:color w:val="333333"/>
          <w:kern w:val="0"/>
          <w:sz w:val="27"/>
          <w:szCs w:val="27"/>
        </w:rPr>
        <w:t>区</w:t>
      </w:r>
      <w:r>
        <w:rPr>
          <w:rFonts w:hint="eastAsia" w:ascii="仿宋" w:hAnsi="仿宋" w:eastAsia="仿宋" w:cs="宋体"/>
          <w:color w:val="333333"/>
          <w:kern w:val="0"/>
          <w:sz w:val="27"/>
          <w:szCs w:val="27"/>
          <w:lang w:eastAsia="zh-CN"/>
        </w:rPr>
        <w:t>民生</w:t>
      </w:r>
      <w:r>
        <w:rPr>
          <w:rFonts w:hint="eastAsia" w:ascii="仿宋" w:hAnsi="仿宋" w:eastAsia="仿宋" w:cs="宋体"/>
          <w:color w:val="333333"/>
          <w:kern w:val="0"/>
          <w:sz w:val="27"/>
          <w:szCs w:val="27"/>
        </w:rPr>
        <w:t>路</w:t>
      </w:r>
      <w:r>
        <w:rPr>
          <w:rFonts w:hint="eastAsia" w:ascii="仿宋" w:hAnsi="仿宋" w:eastAsia="仿宋" w:cs="宋体"/>
          <w:color w:val="333333"/>
          <w:kern w:val="0"/>
          <w:sz w:val="27"/>
          <w:szCs w:val="27"/>
          <w:lang w:val="en-US" w:eastAsia="zh-CN"/>
        </w:rPr>
        <w:t>601</w:t>
      </w:r>
      <w:r>
        <w:rPr>
          <w:rFonts w:hint="eastAsia" w:ascii="仿宋" w:hAnsi="仿宋" w:eastAsia="仿宋" w:cs="宋体"/>
          <w:color w:val="333333"/>
          <w:kern w:val="0"/>
          <w:sz w:val="27"/>
          <w:szCs w:val="27"/>
        </w:rPr>
        <w:t>号</w:t>
      </w:r>
      <w:r>
        <w:rPr>
          <w:rFonts w:hint="eastAsia" w:ascii="仿宋" w:hAnsi="仿宋" w:eastAsia="仿宋" w:cs="宋体"/>
          <w:color w:val="333333"/>
          <w:kern w:val="0"/>
          <w:sz w:val="27"/>
          <w:szCs w:val="27"/>
          <w:lang w:eastAsia="zh-CN"/>
        </w:rPr>
        <w:t>水利大厦</w:t>
      </w:r>
    </w:p>
    <w:p>
      <w:pPr>
        <w:widowControl/>
        <w:shd w:val="clear" w:color="auto" w:fill="FFFFFF"/>
        <w:spacing w:line="580" w:lineRule="exact"/>
        <w:ind w:firstLine="640"/>
        <w:jc w:val="left"/>
        <w:rPr>
          <w:rFonts w:ascii="微软雅黑" w:hAnsi="微软雅黑" w:eastAsia="微软雅黑" w:cs="宋体"/>
          <w:color w:val="333333"/>
          <w:kern w:val="0"/>
          <w:sz w:val="24"/>
          <w:szCs w:val="24"/>
        </w:rPr>
      </w:pPr>
      <w:r>
        <w:rPr>
          <w:rFonts w:hint="eastAsia" w:ascii="仿宋" w:hAnsi="仿宋" w:eastAsia="仿宋" w:cs="宋体"/>
          <w:color w:val="333333"/>
          <w:kern w:val="0"/>
          <w:sz w:val="27"/>
          <w:szCs w:val="27"/>
        </w:rPr>
        <w:t xml:space="preserve">联系方式：枣庄市农业综合执法支队（0632-8687766） </w:t>
      </w:r>
    </w:p>
    <w:p>
      <w:pPr>
        <w:widowControl/>
        <w:shd w:val="clear" w:color="auto" w:fill="FFFFFF"/>
        <w:spacing w:line="580" w:lineRule="exact"/>
        <w:ind w:firstLine="640"/>
        <w:jc w:val="left"/>
        <w:rPr>
          <w:rFonts w:ascii="微软雅黑" w:hAnsi="微软雅黑" w:eastAsia="微软雅黑" w:cs="宋体"/>
          <w:color w:val="333333"/>
          <w:kern w:val="0"/>
          <w:sz w:val="24"/>
          <w:szCs w:val="24"/>
        </w:rPr>
      </w:pPr>
      <w:r>
        <w:rPr>
          <w:rFonts w:hint="eastAsia" w:ascii="仿宋" w:hAnsi="仿宋" w:eastAsia="仿宋" w:cs="宋体"/>
          <w:color w:val="333333"/>
          <w:kern w:val="0"/>
          <w:sz w:val="27"/>
          <w:szCs w:val="27"/>
        </w:rPr>
        <w:t>电子邮箱：</w:t>
      </w:r>
      <w:r>
        <w:rPr>
          <w:rFonts w:hint="eastAsia" w:ascii="仿宋" w:hAnsi="仿宋" w:eastAsia="仿宋" w:cs="宋体"/>
          <w:color w:val="333333"/>
          <w:kern w:val="0"/>
          <w:sz w:val="27"/>
          <w:szCs w:val="27"/>
          <w:lang w:eastAsia="zh-CN"/>
        </w:rPr>
        <w:t>枣庄市农业综合执法支队（zznyzhzf@126.com）</w:t>
      </w:r>
      <w:r>
        <w:rPr>
          <w:rFonts w:hint="eastAsia" w:ascii="仿宋" w:hAnsi="仿宋" w:eastAsia="仿宋" w:cs="宋体"/>
          <w:color w:val="333333"/>
          <w:kern w:val="0"/>
          <w:sz w:val="27"/>
          <w:szCs w:val="27"/>
        </w:rPr>
        <w:t xml:space="preserve">   </w:t>
      </w:r>
    </w:p>
    <w:p>
      <w:pPr>
        <w:widowControl/>
        <w:shd w:val="clear" w:color="auto" w:fill="FFFFFF"/>
        <w:spacing w:line="580" w:lineRule="exact"/>
        <w:ind w:firstLine="640"/>
        <w:jc w:val="left"/>
        <w:rPr>
          <w:rFonts w:hint="eastAsia" w:ascii="黑体" w:hAnsi="黑体" w:eastAsia="黑体" w:cs="宋体"/>
          <w:color w:val="333333"/>
          <w:kern w:val="0"/>
          <w:sz w:val="27"/>
          <w:szCs w:val="27"/>
        </w:rPr>
      </w:pPr>
      <w:r>
        <w:rPr>
          <w:rFonts w:hint="eastAsia" w:ascii="黑体" w:hAnsi="黑体" w:eastAsia="黑体" w:cs="宋体"/>
          <w:color w:val="333333"/>
          <w:kern w:val="0"/>
          <w:sz w:val="27"/>
          <w:szCs w:val="27"/>
        </w:rPr>
        <w:t>二、执法职责、权限</w:t>
      </w:r>
    </w:p>
    <w:p>
      <w:pPr>
        <w:widowControl/>
        <w:shd w:val="clear" w:color="auto" w:fill="FFFFFF"/>
        <w:spacing w:line="580" w:lineRule="exact"/>
        <w:ind w:firstLine="640"/>
        <w:jc w:val="left"/>
        <w:rPr>
          <w:rFonts w:hint="eastAsia" w:ascii="仿宋" w:hAnsi="仿宋" w:eastAsia="仿宋" w:cs="仿宋"/>
          <w:color w:val="333333"/>
          <w:kern w:val="0"/>
          <w:sz w:val="27"/>
          <w:szCs w:val="27"/>
        </w:rPr>
      </w:pPr>
      <w:r>
        <w:rPr>
          <w:rFonts w:hint="eastAsia" w:ascii="仿宋" w:hAnsi="仿宋" w:eastAsia="仿宋" w:cs="仿宋"/>
          <w:color w:val="333333"/>
          <w:kern w:val="0"/>
          <w:sz w:val="27"/>
          <w:szCs w:val="27"/>
        </w:rPr>
        <w:t>指导监督各区（市）开展种子、化肥、农药、农产品质量、畜牧兽医、兽药饲料、农机、渔业、生猪屠宰等方面的农业综合执法工作；负责组织查处辖区内跨区域的有关方面违反法律法规规章规定的违法行为；负责相关法律法规规章的宣传和普及。</w:t>
      </w:r>
    </w:p>
    <w:p>
      <w:pPr>
        <w:widowControl/>
        <w:shd w:val="clear" w:color="auto" w:fill="FFFFFF"/>
        <w:spacing w:line="580" w:lineRule="exact"/>
        <w:ind w:firstLine="640"/>
        <w:jc w:val="left"/>
        <w:rPr>
          <w:rFonts w:ascii="微软雅黑" w:hAnsi="微软雅黑" w:eastAsia="微软雅黑" w:cs="宋体"/>
          <w:b w:val="0"/>
          <w:bCs w:val="0"/>
          <w:color w:val="333333"/>
          <w:kern w:val="0"/>
          <w:sz w:val="24"/>
          <w:szCs w:val="24"/>
        </w:rPr>
      </w:pPr>
      <w:r>
        <w:rPr>
          <w:rFonts w:hint="eastAsia" w:ascii="黑体" w:hAnsi="黑体" w:eastAsia="黑体" w:cs="宋体"/>
          <w:b w:val="0"/>
          <w:bCs w:val="0"/>
          <w:color w:val="333333"/>
          <w:kern w:val="0"/>
          <w:sz w:val="27"/>
          <w:szCs w:val="27"/>
        </w:rPr>
        <w:t>三、执法依据</w:t>
      </w:r>
    </w:p>
    <w:p>
      <w:pPr>
        <w:widowControl/>
        <w:shd w:val="clear" w:color="auto" w:fill="FFFFFF"/>
        <w:spacing w:line="580" w:lineRule="exact"/>
        <w:ind w:firstLine="420"/>
        <w:jc w:val="left"/>
        <w:rPr>
          <w:rFonts w:ascii="微软雅黑" w:hAnsi="微软雅黑" w:eastAsia="微软雅黑" w:cs="宋体"/>
          <w:color w:val="333333"/>
          <w:kern w:val="0"/>
          <w:sz w:val="24"/>
          <w:szCs w:val="24"/>
        </w:rPr>
      </w:pPr>
      <w:r>
        <w:rPr>
          <w:rFonts w:hint="eastAsia" w:ascii="仿宋" w:hAnsi="仿宋" w:eastAsia="仿宋" w:cs="宋体"/>
          <w:color w:val="333333"/>
          <w:kern w:val="0"/>
          <w:sz w:val="27"/>
          <w:szCs w:val="27"/>
        </w:rPr>
        <w:t>《行政处罚法》</w:t>
      </w:r>
      <w:r>
        <w:rPr>
          <w:rFonts w:hint="eastAsia" w:ascii="仿宋" w:hAnsi="仿宋" w:eastAsia="仿宋" w:cs="宋体"/>
          <w:color w:val="333333"/>
          <w:kern w:val="0"/>
          <w:sz w:val="27"/>
          <w:szCs w:val="27"/>
          <w:lang w:eastAsia="zh-CN"/>
        </w:rPr>
        <w:t>、《中华人民共和国种子法》、《植物检疫条例》、《基本农田保护条例》、《山东省农业环境保护条例》、《肥料登记管理办法》、《中华人民共和国土壤污染防治法》、《农药管理条例》、《中华人民共和国农产品质量安全法》、《中华人民共和国动物防疫法》、《生猪屠宰条例》、《兽药管理条例》、《饲料和饲料添加剂管理条例》、《中华人民共和国畜牧法》、《农业机械安全监督管理条例》、《中华人民共和国渔业法》、《水产苗种管理办法》、《水产养殖质量安全管理规定》</w:t>
      </w:r>
      <w:r>
        <w:rPr>
          <w:rFonts w:hint="eastAsia" w:ascii="仿宋" w:hAnsi="仿宋" w:eastAsia="仿宋" w:cs="宋体"/>
          <w:color w:val="333333"/>
          <w:kern w:val="0"/>
          <w:sz w:val="27"/>
          <w:szCs w:val="27"/>
        </w:rPr>
        <w:t>等法律法规。</w:t>
      </w:r>
    </w:p>
    <w:p>
      <w:pPr>
        <w:widowControl/>
        <w:shd w:val="clear" w:color="auto" w:fill="FFFFFF"/>
        <w:spacing w:line="580" w:lineRule="exact"/>
        <w:ind w:firstLine="640"/>
        <w:jc w:val="left"/>
        <w:rPr>
          <w:rFonts w:hint="eastAsia" w:ascii="黑体" w:hAnsi="黑体" w:eastAsia="黑体" w:cs="宋体"/>
          <w:color w:val="333333"/>
          <w:kern w:val="0"/>
          <w:sz w:val="27"/>
          <w:szCs w:val="27"/>
        </w:rPr>
      </w:pPr>
    </w:p>
    <w:p>
      <w:pPr>
        <w:widowControl/>
        <w:shd w:val="clear" w:color="auto" w:fill="FFFFFF"/>
        <w:spacing w:line="580" w:lineRule="exact"/>
        <w:ind w:firstLine="540" w:firstLineChars="200"/>
        <w:jc w:val="left"/>
        <w:rPr>
          <w:rFonts w:ascii="黑体" w:hAnsi="黑体" w:eastAsia="黑体" w:cs="宋体"/>
          <w:color w:val="333333"/>
          <w:kern w:val="0"/>
          <w:sz w:val="27"/>
          <w:szCs w:val="27"/>
        </w:rPr>
      </w:pPr>
      <w:r>
        <w:rPr>
          <w:rFonts w:hint="eastAsia" w:ascii="黑体" w:hAnsi="黑体" w:eastAsia="黑体" w:cs="宋体"/>
          <w:color w:val="333333"/>
          <w:kern w:val="0"/>
          <w:sz w:val="27"/>
          <w:szCs w:val="27"/>
        </w:rPr>
        <w:t>四、执法程序</w:t>
      </w:r>
    </w:p>
    <w:p>
      <w:pPr>
        <w:widowControl/>
        <w:shd w:val="clear" w:color="auto" w:fill="FFFFFF"/>
        <w:spacing w:line="580" w:lineRule="exact"/>
        <w:ind w:firstLine="640"/>
        <w:jc w:val="left"/>
        <w:rPr>
          <w:rFonts w:hint="eastAsia" w:ascii="仿宋" w:hAnsi="仿宋" w:eastAsia="仿宋" w:cs="仿宋"/>
          <w:i w:val="0"/>
          <w:iCs w:val="0"/>
          <w:caps w:val="0"/>
          <w:color w:val="333333"/>
          <w:spacing w:val="0"/>
          <w:sz w:val="28"/>
          <w:szCs w:val="28"/>
          <w:shd w:val="clear" w:color="auto" w:fill="FFFFFF"/>
          <w:lang w:eastAsia="zh-CN"/>
        </w:rPr>
      </w:pPr>
      <w:r>
        <w:rPr>
          <w:rFonts w:hint="eastAsia" w:ascii="仿宋" w:hAnsi="仿宋" w:eastAsia="仿宋" w:cs="宋体"/>
          <w:b/>
          <w:bCs/>
          <w:color w:val="333333"/>
          <w:kern w:val="0"/>
          <w:sz w:val="27"/>
          <w:szCs w:val="27"/>
        </w:rPr>
        <w:t>行政处罚</w:t>
      </w:r>
      <w:r>
        <w:rPr>
          <w:rFonts w:hint="eastAsia" w:ascii="仿宋" w:hAnsi="仿宋" w:eastAsia="仿宋" w:cs="宋体"/>
          <w:color w:val="333333"/>
          <w:kern w:val="0"/>
          <w:sz w:val="27"/>
          <w:szCs w:val="27"/>
        </w:rPr>
        <w:t>：</w:t>
      </w:r>
    </w:p>
    <w:p>
      <w:pPr>
        <w:widowControl/>
        <w:shd w:val="clear" w:color="auto" w:fill="FFFFFF"/>
        <w:spacing w:line="580" w:lineRule="exact"/>
        <w:ind w:firstLine="640"/>
        <w:jc w:val="left"/>
        <w:rPr>
          <w:rFonts w:hint="eastAsia" w:ascii="仿宋" w:hAnsi="仿宋" w:eastAsia="仿宋" w:cs="仿宋"/>
          <w:i w:val="0"/>
          <w:iCs w:val="0"/>
          <w:caps w:val="0"/>
          <w:color w:val="333333"/>
          <w:spacing w:val="0"/>
          <w:sz w:val="28"/>
          <w:szCs w:val="28"/>
          <w:shd w:val="clear" w:color="auto" w:fill="FFFFFF"/>
          <w:lang w:eastAsia="zh-CN"/>
        </w:rPr>
      </w:pPr>
      <w:r>
        <w:drawing>
          <wp:anchor distT="0" distB="0" distL="114935" distR="114935" simplePos="0" relativeHeight="251659264" behindDoc="0" locked="0" layoutInCell="1" allowOverlap="1">
            <wp:simplePos x="0" y="0"/>
            <wp:positionH relativeFrom="column">
              <wp:posOffset>415290</wp:posOffset>
            </wp:positionH>
            <wp:positionV relativeFrom="paragraph">
              <wp:posOffset>158750</wp:posOffset>
            </wp:positionV>
            <wp:extent cx="5001260" cy="7239000"/>
            <wp:effectExtent l="0" t="0" r="8890" b="0"/>
            <wp:wrapTopAndBottom/>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4"/>
                    <a:stretch>
                      <a:fillRect/>
                    </a:stretch>
                  </pic:blipFill>
                  <pic:spPr>
                    <a:xfrm>
                      <a:off x="0" y="0"/>
                      <a:ext cx="5001260" cy="7239000"/>
                    </a:xfrm>
                    <a:prstGeom prst="rect">
                      <a:avLst/>
                    </a:prstGeom>
                    <a:noFill/>
                    <a:ln>
                      <a:noFill/>
                    </a:ln>
                  </pic:spPr>
                </pic:pic>
              </a:graphicData>
            </a:graphic>
          </wp:anchor>
        </w:drawing>
      </w:r>
    </w:p>
    <w:p>
      <w:pPr>
        <w:widowControl/>
        <w:shd w:val="clear" w:color="auto" w:fill="FFFFFF"/>
        <w:spacing w:line="580" w:lineRule="exact"/>
        <w:ind w:firstLine="640"/>
        <w:jc w:val="left"/>
        <w:rPr>
          <w:rFonts w:hint="eastAsia" w:ascii="仿宋" w:hAnsi="仿宋" w:eastAsia="仿宋" w:cs="宋体"/>
          <w:color w:val="333333"/>
          <w:kern w:val="0"/>
          <w:sz w:val="27"/>
          <w:szCs w:val="27"/>
        </w:rPr>
      </w:pPr>
      <w:r>
        <w:rPr>
          <w:rFonts w:hint="eastAsia" w:ascii="仿宋" w:hAnsi="仿宋" w:eastAsia="仿宋" w:cs="宋体"/>
          <w:b/>
          <w:bCs/>
          <w:color w:val="333333"/>
          <w:kern w:val="0"/>
          <w:sz w:val="27"/>
          <w:szCs w:val="27"/>
        </w:rPr>
        <w:t>行政强制</w:t>
      </w:r>
      <w:r>
        <w:rPr>
          <w:rFonts w:hint="eastAsia" w:ascii="仿宋" w:hAnsi="仿宋" w:eastAsia="仿宋" w:cs="宋体"/>
          <w:color w:val="333333"/>
          <w:kern w:val="0"/>
          <w:sz w:val="27"/>
          <w:szCs w:val="27"/>
        </w:rPr>
        <w:t>：</w:t>
      </w:r>
    </w:p>
    <w:p>
      <w:pPr>
        <w:widowControl/>
        <w:shd w:val="clear" w:color="auto" w:fill="FFFFFF"/>
        <w:spacing w:line="580" w:lineRule="exact"/>
        <w:ind w:firstLine="562" w:firstLineChars="200"/>
        <w:jc w:val="left"/>
        <w:rPr>
          <w:rFonts w:hint="eastAsia" w:ascii="仿宋" w:hAnsi="仿宋" w:eastAsia="仿宋" w:cs="仿宋"/>
          <w:b/>
          <w:bCs/>
          <w:color w:val="333333"/>
          <w:kern w:val="0"/>
          <w:sz w:val="28"/>
          <w:szCs w:val="28"/>
          <w:lang w:eastAsia="zh-CN"/>
        </w:rPr>
      </w:pPr>
      <w:r>
        <w:rPr>
          <w:rFonts w:hint="eastAsia" w:ascii="仿宋" w:hAnsi="仿宋" w:eastAsia="仿宋" w:cs="仿宋"/>
          <w:b/>
          <w:bCs/>
          <w:sz w:val="28"/>
          <w:szCs w:val="28"/>
        </w:rPr>
        <w:drawing>
          <wp:anchor distT="0" distB="0" distL="114935" distR="114935" simplePos="0" relativeHeight="251660288" behindDoc="0" locked="0" layoutInCell="1" allowOverlap="1">
            <wp:simplePos x="0" y="0"/>
            <wp:positionH relativeFrom="column">
              <wp:posOffset>209550</wp:posOffset>
            </wp:positionH>
            <wp:positionV relativeFrom="paragraph">
              <wp:posOffset>120650</wp:posOffset>
            </wp:positionV>
            <wp:extent cx="5268595" cy="4950460"/>
            <wp:effectExtent l="0" t="0" r="8255" b="2540"/>
            <wp:wrapTopAndBottom/>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5"/>
                    <a:stretch>
                      <a:fillRect/>
                    </a:stretch>
                  </pic:blipFill>
                  <pic:spPr>
                    <a:xfrm>
                      <a:off x="0" y="0"/>
                      <a:ext cx="5268595" cy="4950460"/>
                    </a:xfrm>
                    <a:prstGeom prst="rect">
                      <a:avLst/>
                    </a:prstGeom>
                    <a:noFill/>
                    <a:ln>
                      <a:noFill/>
                    </a:ln>
                  </pic:spPr>
                </pic:pic>
              </a:graphicData>
            </a:graphic>
          </wp:anchor>
        </w:drawing>
      </w:r>
    </w:p>
    <w:p>
      <w:pPr>
        <w:widowControl/>
        <w:shd w:val="clear" w:color="auto" w:fill="FFFFFF"/>
        <w:spacing w:line="580" w:lineRule="exact"/>
        <w:jc w:val="left"/>
        <w:rPr>
          <w:rFonts w:ascii="微软雅黑" w:hAnsi="微软雅黑" w:eastAsia="微软雅黑" w:cs="宋体"/>
          <w:b/>
          <w:bCs/>
          <w:color w:val="333333"/>
          <w:kern w:val="0"/>
          <w:sz w:val="28"/>
          <w:szCs w:val="28"/>
        </w:rPr>
      </w:pPr>
      <w:r>
        <w:rPr>
          <w:rFonts w:hint="eastAsia" w:ascii="仿宋" w:hAnsi="仿宋" w:eastAsia="仿宋" w:cs="仿宋"/>
          <w:b/>
          <w:bCs/>
          <w:sz w:val="28"/>
          <w:szCs w:val="28"/>
        </w:rPr>
        <w:drawing>
          <wp:anchor distT="0" distB="0" distL="114935" distR="114935" simplePos="0" relativeHeight="251661312" behindDoc="0" locked="0" layoutInCell="1" allowOverlap="1">
            <wp:simplePos x="0" y="0"/>
            <wp:positionH relativeFrom="column">
              <wp:posOffset>-1257300</wp:posOffset>
            </wp:positionH>
            <wp:positionV relativeFrom="paragraph">
              <wp:posOffset>674370</wp:posOffset>
            </wp:positionV>
            <wp:extent cx="7687945" cy="2611120"/>
            <wp:effectExtent l="0" t="0" r="8255" b="17780"/>
            <wp:wrapTopAndBottom/>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6"/>
                    <a:stretch>
                      <a:fillRect/>
                    </a:stretch>
                  </pic:blipFill>
                  <pic:spPr>
                    <a:xfrm>
                      <a:off x="0" y="0"/>
                      <a:ext cx="7687945" cy="2611120"/>
                    </a:xfrm>
                    <a:prstGeom prst="rect">
                      <a:avLst/>
                    </a:prstGeom>
                    <a:noFill/>
                    <a:ln>
                      <a:noFill/>
                    </a:ln>
                  </pic:spPr>
                </pic:pic>
              </a:graphicData>
            </a:graphic>
          </wp:anchor>
        </w:drawing>
      </w:r>
      <w:r>
        <w:rPr>
          <w:rFonts w:hint="eastAsia" w:ascii="仿宋" w:hAnsi="仿宋" w:eastAsia="仿宋" w:cs="仿宋"/>
          <w:b/>
          <w:bCs/>
          <w:color w:val="333333"/>
          <w:kern w:val="0"/>
          <w:sz w:val="28"/>
          <w:szCs w:val="28"/>
          <w:lang w:eastAsia="zh-CN"/>
        </w:rPr>
        <w:t>行政检查</w:t>
      </w:r>
      <w:r>
        <w:rPr>
          <w:rFonts w:hint="eastAsia" w:ascii="微软雅黑" w:hAnsi="微软雅黑" w:eastAsia="微软雅黑" w:cs="宋体"/>
          <w:b/>
          <w:bCs/>
          <w:color w:val="333333"/>
          <w:kern w:val="0"/>
          <w:sz w:val="28"/>
          <w:szCs w:val="28"/>
          <w:lang w:eastAsia="zh-CN"/>
        </w:rPr>
        <w:t>：</w:t>
      </w:r>
    </w:p>
    <w:p>
      <w:pPr>
        <w:widowControl/>
        <w:shd w:val="clear" w:color="auto" w:fill="FFFFFF"/>
        <w:spacing w:line="580" w:lineRule="exact"/>
        <w:ind w:firstLine="640"/>
        <w:jc w:val="left"/>
        <w:rPr>
          <w:rFonts w:ascii="微软雅黑" w:hAnsi="微软雅黑" w:eastAsia="微软雅黑" w:cs="宋体"/>
          <w:b/>
          <w:bCs/>
          <w:color w:val="333333"/>
          <w:kern w:val="0"/>
          <w:sz w:val="24"/>
          <w:szCs w:val="24"/>
        </w:rPr>
      </w:pPr>
      <w:r>
        <w:rPr>
          <w:rFonts w:hint="eastAsia" w:ascii="仿宋" w:hAnsi="仿宋" w:eastAsia="仿宋" w:cs="宋体"/>
          <w:b/>
          <w:bCs/>
          <w:color w:val="333333"/>
          <w:kern w:val="0"/>
          <w:sz w:val="27"/>
          <w:szCs w:val="27"/>
        </w:rPr>
        <w:t xml:space="preserve">行政奖励： </w:t>
      </w:r>
    </w:p>
    <w:p>
      <w:pPr>
        <w:widowControl/>
        <w:shd w:val="clear" w:color="auto" w:fill="FFFFFF"/>
        <w:spacing w:line="580" w:lineRule="exact"/>
        <w:ind w:firstLine="640"/>
        <w:jc w:val="left"/>
        <w:rPr>
          <w:rFonts w:ascii="微软雅黑" w:hAnsi="微软雅黑" w:eastAsia="微软雅黑" w:cs="宋体"/>
          <w:color w:val="333333"/>
          <w:kern w:val="0"/>
          <w:sz w:val="24"/>
          <w:szCs w:val="24"/>
        </w:rPr>
      </w:pPr>
      <w:r>
        <w:rPr>
          <w:rFonts w:ascii="宋体" w:hAnsi="宋体" w:eastAsia="宋体" w:cs="宋体"/>
          <w:b/>
          <w:bCs/>
          <w:sz w:val="24"/>
          <w:szCs w:val="24"/>
        </w:rPr>
        <w:drawing>
          <wp:anchor distT="0" distB="0" distL="114935" distR="114935" simplePos="0" relativeHeight="251662336" behindDoc="0" locked="0" layoutInCell="1" allowOverlap="1">
            <wp:simplePos x="0" y="0"/>
            <wp:positionH relativeFrom="column">
              <wp:posOffset>371475</wp:posOffset>
            </wp:positionH>
            <wp:positionV relativeFrom="paragraph">
              <wp:posOffset>79375</wp:posOffset>
            </wp:positionV>
            <wp:extent cx="5200650" cy="6410325"/>
            <wp:effectExtent l="0" t="0" r="0" b="9525"/>
            <wp:wrapTopAndBottom/>
            <wp:docPr id="14"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IMG_256"/>
                    <pic:cNvPicPr>
                      <a:picLocks noChangeAspect="1"/>
                    </pic:cNvPicPr>
                  </pic:nvPicPr>
                  <pic:blipFill>
                    <a:blip r:embed="rId7"/>
                    <a:stretch>
                      <a:fillRect/>
                    </a:stretch>
                  </pic:blipFill>
                  <pic:spPr>
                    <a:xfrm>
                      <a:off x="0" y="0"/>
                      <a:ext cx="5200650" cy="6410325"/>
                    </a:xfrm>
                    <a:prstGeom prst="rect">
                      <a:avLst/>
                    </a:prstGeom>
                    <a:noFill/>
                    <a:ln w="9525">
                      <a:noFill/>
                    </a:ln>
                  </pic:spPr>
                </pic:pic>
              </a:graphicData>
            </a:graphic>
          </wp:anchor>
        </w:drawing>
      </w:r>
      <w:r>
        <w:rPr>
          <w:rFonts w:hint="eastAsia" w:ascii="黑体" w:hAnsi="黑体" w:eastAsia="黑体" w:cs="宋体"/>
          <w:color w:val="333333"/>
          <w:kern w:val="0"/>
          <w:sz w:val="27"/>
          <w:szCs w:val="27"/>
        </w:rPr>
        <w:t>五、监督途径</w:t>
      </w:r>
    </w:p>
    <w:p>
      <w:pPr>
        <w:widowControl/>
        <w:shd w:val="clear" w:color="auto" w:fill="FFFFFF"/>
        <w:spacing w:line="580" w:lineRule="exact"/>
        <w:ind w:firstLine="420"/>
        <w:jc w:val="left"/>
        <w:rPr>
          <w:rFonts w:ascii="微软雅黑" w:hAnsi="微软雅黑" w:eastAsia="微软雅黑" w:cs="宋体"/>
          <w:color w:val="333333"/>
          <w:kern w:val="0"/>
          <w:sz w:val="24"/>
          <w:szCs w:val="24"/>
        </w:rPr>
      </w:pPr>
      <w:r>
        <w:rPr>
          <w:rFonts w:hint="eastAsia" w:ascii="仿宋" w:hAnsi="仿宋" w:eastAsia="仿宋" w:cs="宋体"/>
          <w:color w:val="333333"/>
          <w:kern w:val="0"/>
          <w:sz w:val="27"/>
          <w:szCs w:val="27"/>
        </w:rPr>
        <w:t>（一）监督和投诉渠道</w:t>
      </w:r>
    </w:p>
    <w:p>
      <w:pPr>
        <w:widowControl/>
        <w:shd w:val="clear" w:color="auto" w:fill="FFFFFF"/>
        <w:spacing w:line="580" w:lineRule="exact"/>
        <w:ind w:firstLine="420"/>
        <w:jc w:val="left"/>
        <w:rPr>
          <w:rFonts w:ascii="微软雅黑" w:hAnsi="微软雅黑" w:eastAsia="微软雅黑" w:cs="宋体"/>
          <w:color w:val="333333"/>
          <w:kern w:val="0"/>
          <w:sz w:val="24"/>
          <w:szCs w:val="24"/>
        </w:rPr>
      </w:pPr>
      <w:r>
        <w:rPr>
          <w:rFonts w:hint="eastAsia" w:ascii="仿宋" w:hAnsi="仿宋" w:eastAsia="仿宋" w:cs="宋体"/>
          <w:color w:val="333333"/>
          <w:kern w:val="0"/>
          <w:sz w:val="27"/>
          <w:szCs w:val="27"/>
        </w:rPr>
        <w:t>监督部门：</w:t>
      </w:r>
      <w:r>
        <w:rPr>
          <w:rFonts w:hint="eastAsia" w:ascii="仿宋" w:hAnsi="仿宋" w:eastAsia="仿宋" w:cs="宋体"/>
          <w:color w:val="333333"/>
          <w:kern w:val="0"/>
          <w:sz w:val="27"/>
          <w:szCs w:val="27"/>
          <w:lang w:eastAsia="zh-CN"/>
        </w:rPr>
        <w:t>枣庄市农业农村局法规科</w:t>
      </w:r>
      <w:r>
        <w:rPr>
          <w:rFonts w:hint="eastAsia" w:ascii="仿宋" w:hAnsi="仿宋" w:eastAsia="仿宋" w:cs="宋体"/>
          <w:color w:val="333333"/>
          <w:kern w:val="0"/>
          <w:sz w:val="27"/>
          <w:szCs w:val="27"/>
        </w:rPr>
        <w:t xml:space="preserve"> </w:t>
      </w:r>
    </w:p>
    <w:p>
      <w:pPr>
        <w:widowControl/>
        <w:shd w:val="clear" w:color="auto" w:fill="FFFFFF"/>
        <w:spacing w:line="580" w:lineRule="exact"/>
        <w:ind w:firstLine="420"/>
        <w:jc w:val="left"/>
        <w:rPr>
          <w:rFonts w:ascii="微软雅黑" w:hAnsi="微软雅黑" w:eastAsia="微软雅黑" w:cs="宋体"/>
          <w:color w:val="333333"/>
          <w:kern w:val="0"/>
          <w:sz w:val="24"/>
          <w:szCs w:val="24"/>
        </w:rPr>
      </w:pPr>
      <w:r>
        <w:rPr>
          <w:rFonts w:hint="eastAsia" w:ascii="仿宋" w:hAnsi="仿宋" w:eastAsia="仿宋" w:cs="宋体"/>
          <w:color w:val="333333"/>
          <w:kern w:val="0"/>
          <w:sz w:val="27"/>
          <w:szCs w:val="27"/>
        </w:rPr>
        <w:t>网络投诉:http://snyncj.zaozhuang.gov.cn/</w:t>
      </w:r>
    </w:p>
    <w:p>
      <w:pPr>
        <w:widowControl/>
        <w:shd w:val="clear" w:color="auto" w:fill="FFFFFF"/>
        <w:spacing w:line="580" w:lineRule="exact"/>
        <w:ind w:firstLine="420"/>
        <w:jc w:val="left"/>
        <w:rPr>
          <w:rFonts w:ascii="微软雅黑" w:hAnsi="微软雅黑" w:eastAsia="微软雅黑" w:cs="宋体"/>
          <w:color w:val="333333"/>
          <w:kern w:val="0"/>
          <w:sz w:val="24"/>
          <w:szCs w:val="24"/>
        </w:rPr>
      </w:pPr>
      <w:r>
        <w:rPr>
          <w:rFonts w:hint="eastAsia" w:ascii="仿宋" w:hAnsi="仿宋" w:eastAsia="仿宋" w:cs="宋体"/>
          <w:color w:val="333333"/>
          <w:kern w:val="0"/>
          <w:sz w:val="27"/>
          <w:szCs w:val="27"/>
        </w:rPr>
        <w:t>电话投诉：</w:t>
      </w:r>
      <w:r>
        <w:rPr>
          <w:rFonts w:hint="eastAsia" w:ascii="仿宋" w:hAnsi="仿宋" w:eastAsia="仿宋" w:cs="宋体"/>
          <w:color w:val="333333"/>
          <w:kern w:val="0"/>
          <w:sz w:val="27"/>
          <w:szCs w:val="27"/>
          <w:lang w:val="en-US" w:eastAsia="zh-CN"/>
        </w:rPr>
        <w:t>0632-3090015</w:t>
      </w:r>
      <w:r>
        <w:rPr>
          <w:rFonts w:hint="eastAsia" w:ascii="仿宋" w:hAnsi="仿宋" w:eastAsia="仿宋" w:cs="宋体"/>
          <w:color w:val="333333"/>
          <w:kern w:val="0"/>
          <w:sz w:val="27"/>
          <w:szCs w:val="27"/>
        </w:rPr>
        <w:t xml:space="preserve"> </w:t>
      </w:r>
    </w:p>
    <w:p>
      <w:pPr>
        <w:widowControl/>
        <w:shd w:val="clear" w:color="auto" w:fill="FFFFFF"/>
        <w:spacing w:line="580" w:lineRule="exact"/>
        <w:ind w:firstLine="420"/>
        <w:jc w:val="left"/>
        <w:rPr>
          <w:rFonts w:hint="eastAsia" w:ascii="仿宋" w:hAnsi="仿宋" w:eastAsia="仿宋" w:cs="宋体"/>
          <w:color w:val="333333"/>
          <w:kern w:val="0"/>
          <w:sz w:val="27"/>
          <w:szCs w:val="27"/>
        </w:rPr>
      </w:pPr>
      <w:r>
        <w:rPr>
          <w:rFonts w:hint="eastAsia" w:ascii="仿宋" w:hAnsi="仿宋" w:eastAsia="仿宋" w:cs="宋体"/>
          <w:color w:val="333333"/>
          <w:kern w:val="0"/>
          <w:sz w:val="27"/>
          <w:szCs w:val="27"/>
        </w:rPr>
        <w:t>信函投诉：枣庄市薛城区民生路路601号5楼东区法规科</w:t>
      </w:r>
    </w:p>
    <w:p>
      <w:pPr>
        <w:widowControl/>
        <w:shd w:val="clear" w:color="auto" w:fill="FFFFFF"/>
        <w:spacing w:line="580" w:lineRule="exact"/>
        <w:ind w:firstLine="420"/>
        <w:jc w:val="left"/>
        <w:rPr>
          <w:rFonts w:ascii="微软雅黑" w:hAnsi="微软雅黑" w:eastAsia="微软雅黑" w:cs="宋体"/>
          <w:color w:val="333333"/>
          <w:kern w:val="0"/>
          <w:sz w:val="24"/>
          <w:szCs w:val="24"/>
        </w:rPr>
      </w:pPr>
      <w:r>
        <w:rPr>
          <w:rFonts w:hint="eastAsia" w:ascii="仿宋" w:hAnsi="仿宋" w:eastAsia="仿宋" w:cs="宋体"/>
          <w:color w:val="333333"/>
          <w:kern w:val="0"/>
          <w:sz w:val="27"/>
          <w:szCs w:val="27"/>
        </w:rPr>
        <w:t>邮箱投诉：zz3090015</w:t>
      </w:r>
      <w:r>
        <w:rPr>
          <w:rFonts w:hint="eastAsia" w:ascii="仿宋" w:hAnsi="仿宋" w:eastAsia="仿宋" w:cs="宋体"/>
          <w:color w:val="333333"/>
          <w:kern w:val="0"/>
          <w:sz w:val="27"/>
          <w:szCs w:val="27"/>
          <w:lang w:val="en-US" w:eastAsia="zh-CN"/>
        </w:rPr>
        <w:t>@126.com</w:t>
      </w:r>
      <w:r>
        <w:rPr>
          <w:rFonts w:hint="eastAsia" w:ascii="仿宋" w:hAnsi="仿宋" w:eastAsia="仿宋" w:cs="宋体"/>
          <w:color w:val="333333"/>
          <w:kern w:val="0"/>
          <w:sz w:val="27"/>
          <w:szCs w:val="27"/>
        </w:rPr>
        <w:t xml:space="preserve"> </w:t>
      </w:r>
    </w:p>
    <w:p>
      <w:pPr>
        <w:widowControl/>
        <w:shd w:val="clear" w:color="auto" w:fill="FFFFFF"/>
        <w:spacing w:line="580" w:lineRule="exact"/>
        <w:ind w:firstLine="420"/>
        <w:jc w:val="left"/>
        <w:rPr>
          <w:rFonts w:ascii="微软雅黑" w:hAnsi="微软雅黑" w:eastAsia="微软雅黑" w:cs="宋体"/>
          <w:color w:val="333333"/>
          <w:kern w:val="0"/>
          <w:sz w:val="24"/>
          <w:szCs w:val="24"/>
        </w:rPr>
      </w:pPr>
      <w:r>
        <w:rPr>
          <w:rFonts w:hint="eastAsia" w:ascii="仿宋" w:hAnsi="仿宋" w:eastAsia="仿宋" w:cs="宋体"/>
          <w:color w:val="333333"/>
          <w:kern w:val="0"/>
          <w:sz w:val="27"/>
          <w:szCs w:val="27"/>
        </w:rPr>
        <w:t>（二）救济途径：公民、法人或者其他组织认为执法工作中，有侵犯其合法权益的行为，可以按照《行政复议法》第二条、第九条，《行政诉讼法》第二条、第四十四条、第四十五条、第四十六条规定，向枣庄市人民政府申请行政复议或向人民法院提起行政诉讼。</w:t>
      </w:r>
    </w:p>
    <w:p>
      <w:pPr>
        <w:spacing w:line="58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NmZTZlYmY0MDE5OGNkYTQyMmZhYzMzODM4YWJhNDkifQ=="/>
  </w:docVars>
  <w:rsids>
    <w:rsidRoot w:val="004D4A04"/>
    <w:rsid w:val="00015A48"/>
    <w:rsid w:val="0005110C"/>
    <w:rsid w:val="004317C7"/>
    <w:rsid w:val="0046509C"/>
    <w:rsid w:val="004D4A04"/>
    <w:rsid w:val="005400DF"/>
    <w:rsid w:val="005B582F"/>
    <w:rsid w:val="00684BE8"/>
    <w:rsid w:val="00713355"/>
    <w:rsid w:val="00841565"/>
    <w:rsid w:val="00863605"/>
    <w:rsid w:val="00941E14"/>
    <w:rsid w:val="00A71B85"/>
    <w:rsid w:val="00C11E72"/>
    <w:rsid w:val="00F922C4"/>
    <w:rsid w:val="463302CF"/>
    <w:rsid w:val="4F350801"/>
    <w:rsid w:val="5ED95BE0"/>
    <w:rsid w:val="6B822512"/>
    <w:rsid w:val="8FEAA201"/>
    <w:rsid w:val="BFB79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h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center-info"/>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txt12"/>
    <w:basedOn w:val="7"/>
    <w:qFormat/>
    <w:uiPriority w:val="0"/>
  </w:style>
  <w:style w:type="character" w:customStyle="1" w:styleId="14">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711</Words>
  <Characters>799</Characters>
  <Lines>3</Lines>
  <Paragraphs>1</Paragraphs>
  <TotalTime>105</TotalTime>
  <ScaleCrop>false</ScaleCrop>
  <LinksUpToDate>false</LinksUpToDate>
  <CharactersWithSpaces>808</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2022-07-22T18:03:00Z</dcterms:created>
  <dc:creator>Windows 用户</dc:creator>
  <cp:lastModifiedBy>user</cp:lastModifiedBy>
  <dcterms:modified xsi:type="dcterms:W3CDTF">2022-07-28T15:51:59Z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3A84C4EC261A4DA28035A01279B25CD6</vt:lpwstr>
  </property>
</Properties>
</file>