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华文楷体" w:hAnsi="华文楷体" w:eastAsia="华文楷体"/>
          <w:sz w:val="32"/>
        </w:rPr>
      </w:pPr>
    </w:p>
    <w:p>
      <w:pPr>
        <w:jc w:val="center"/>
        <w:rPr>
          <w:rFonts w:hint="eastAsia" w:ascii="华文楷体" w:hAnsi="华文楷体" w:eastAsia="华文楷体"/>
          <w:sz w:val="32"/>
        </w:rPr>
      </w:pPr>
    </w:p>
    <w:p>
      <w:pPr>
        <w:jc w:val="center"/>
        <w:rPr>
          <w:rFonts w:hint="eastAsia" w:ascii="华文楷体" w:hAnsi="华文楷体" w:eastAsia="华文楷体"/>
          <w:sz w:val="32"/>
        </w:rPr>
      </w:pPr>
    </w:p>
    <w:p>
      <w:pPr>
        <w:jc w:val="center"/>
        <w:rPr>
          <w:rFonts w:hint="eastAsia" w:ascii="华文楷体" w:hAnsi="华文楷体" w:eastAsia="华文楷体"/>
          <w:sz w:val="32"/>
        </w:rPr>
      </w:pPr>
    </w:p>
    <w:p>
      <w:pPr>
        <w:jc w:val="center"/>
        <w:rPr>
          <w:rFonts w:hint="eastAsia"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枣农法字</w:t>
      </w:r>
      <w:r>
        <w:rPr>
          <w:rFonts w:hint="eastAsia" w:ascii="华文楷体" w:hAnsi="华文楷体" w:eastAsia="华文楷体" w:cs="仿宋_GB2312"/>
          <w:sz w:val="32"/>
        </w:rPr>
        <w:t>〔</w:t>
      </w:r>
      <w:r>
        <w:rPr>
          <w:rFonts w:hint="eastAsia" w:ascii="华文楷体" w:hAnsi="华文楷体" w:eastAsia="华文楷体"/>
          <w:sz w:val="32"/>
        </w:rPr>
        <w:t>20</w:t>
      </w:r>
      <w:r>
        <w:rPr>
          <w:rFonts w:hint="eastAsia" w:ascii="华文楷体" w:hAnsi="华文楷体" w:eastAsia="华文楷体"/>
          <w:sz w:val="32"/>
          <w:lang w:val="en-US" w:eastAsia="zh-CN"/>
        </w:rPr>
        <w:t>20</w:t>
      </w:r>
      <w:r>
        <w:rPr>
          <w:rFonts w:hint="eastAsia" w:ascii="华文楷体" w:hAnsi="华文楷体" w:eastAsia="华文楷体" w:cs="仿宋_GB2312"/>
          <w:sz w:val="32"/>
        </w:rPr>
        <w:t>〕</w:t>
      </w:r>
      <w:r>
        <w:rPr>
          <w:rFonts w:hint="eastAsia" w:ascii="华文楷体" w:hAnsi="华文楷体" w:eastAsia="华文楷体" w:cs="仿宋_GB2312"/>
          <w:sz w:val="32"/>
          <w:lang w:val="en-US" w:eastAsia="zh-CN"/>
        </w:rPr>
        <w:t>6</w:t>
      </w:r>
      <w:r>
        <w:rPr>
          <w:rFonts w:hint="eastAsia" w:ascii="华文楷体" w:hAnsi="华文楷体" w:eastAsia="华文楷体"/>
          <w:sz w:val="32"/>
        </w:rPr>
        <w:t>号</w:t>
      </w:r>
    </w:p>
    <w:p>
      <w:pPr>
        <w:jc w:val="center"/>
        <w:rPr>
          <w:rFonts w:hint="eastAsia" w:ascii="华文楷体" w:hAnsi="华文楷体" w:eastAsia="华文楷体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关于做好2020年度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部门联合“双随机、一公开”工作的通知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各区（市）农业农村局、枣庄高新区国土住建社会事业局：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根据市“双随机、一公开”监管工作联席会议办公室《关于印发枣庄市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部门联合“双随机、一公开”抽查计划的通知》（枣双随机办〔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）要求，现就做好我市农业农村系统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“双随机、一公开”抽查工作通知如下：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一、抽查部门、对象、时间、内容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（一）抽查部门。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本次抽查由市农业农村局牵头发起，市市场监管局配合，具体实施部门为区（市）对应部门。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（二）抽查对象。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全市农药生产经营单位30家（滕州市9家，高新区1家，其他区4家）；肥料生产经营单位30家（滕州市9家，高新区1家，其他区4家）；种子生产经营单位30家（滕州市9家，高新区1家，其他区4家）。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（三）抽查时间。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2020年7月—12月。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（四）抽查内容。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农业农村部门负责检查(1)农药生产经营者生产经营情况，农药产品质量、农药登记证及产品标签等；(2)肥料生产经营者生产经营情况，肥料产品质量、肥料登记证、肥料标签等；(3)种子生产经营者、委托生产企业、制种基地的种子产品质量、标签、备案情况和品种真实性、种子生产经营许可、生产经营档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场监管部门负责检查(1)登记事项检查（具体抽查内容为营业执照规范使用情况的检查；名称规范使用情况的检查；经营（驻在）期限的检查；经营（业务）范围中无需审批的经营（业务）项目的检查；住所（经营场所）或驻在场所的检查；注册资本实缴情况的检查；法定代表人（负责人）任职情况的检查；法定代表人、自然人股东身份真实性的检查）；(2)公示信息检查（具体抽查内容为企业年报公示信息、企业即时信息的检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（一）抽取检查对象。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由区（市）农业农村部门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“双随机、一公开”监管工作平台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抽取本地检查对象，获取检查对象名单。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（二）匹配检查人员。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省工作平台进行检查对象与检查人员的随机匹配。抽取的检查人员原则上不得更换，但因岗位调整、工作冲突、身体健康状况等特殊情况无法履行检查任务的，经部门分管领导同意后，可委托其他检查人员进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（三）开展现场检查。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检查人员按照工作职责有序开展检查，分别进行现场检查并填写检查记录表。检查过程中要尽量避免对检查对象正常经营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的过多打扰。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（四）结果录入公示。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检查结果分为以下8种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未发现问题、未按规定公示应当公示的信息、公示信息隐瞒真实情况弄虚作假、通过登记的住所(经营场所)无法联系、发现问题已责令改正、不配合检查情节严重、未发现开展本次抽查涉及的经营活动、发现问题待后续处理。此外，发现其他违法违规行为的，可在备注栏目录入相关信息。检查人员根据检查情况，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有关工作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要求，认定检查结果，按照“谁检查、谁录入、谁公示”的原则，于检查结束后20个工作日内(检查结果录入时间不迟于202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年1月20日)分别录入省工作平台。检查结果一经录入，不得随意修改。检查结果确有错误的，经所在单位主要负责人签字确认后进行更正。检查结果将自动记于企业名下，并通过国家企业信用信息公示系统(山东)向社会公示，同时共享至“信用山东”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（五）结果后续处理。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对检查中发现问题的检查对象，相关部门要依法采取列入经营异常名录、立案调查等后续处理措施，防止监管脱节。需要作出一般性行政处罚的，要将行政处罚信息录入、导入国家企业信用信息公示系统(山东)协同监管平台，由协同监管平台归集后，自动记于企业名下，并通过国家企业信用信息公示系统(山东)、“信用山东”网站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(一)加强组织领导。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要充分认识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推行部门联合“双随机、一公开”监管工作的重要性、紧迫性，加强组织领导，健全工作机制，统筹执法资源，提高装备水平，强化业务培训，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全面实施“双随机、一公开”监管奠定坚实的基础。要高度重视检查结果录入工作，检查结果未录入的，视为未完成检查任务。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(二)严格责任落实。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要进一步增强责任意识，对未履行、不当履行或违法履行“双随机、一公开”监管职责的，坚持“尽职照单免责，失职照单问责”原则，依法依规严肃处理，涉嫌犯罪的，移送有关机关依法处理。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(三)加强培训宣传。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加强执法人员培训，强化联合抽查理念和协同配合意识，提高综合执法能力和水平。要加大宣传力度，广泛宣传解读全面推进“双随机、一公开”监管工作的重大意义和政策措施，加快形成政府公正监管、企业诚信自律、社会公众监督的良好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请各区（市）、枣庄高新区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7月15日前报送1名具体工作人员（姓名、职务、联系方式等），并于2021年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日前将抽查工作总结报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市农业农村局法规科。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联系方式：3090015，邮箱：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HYPERLINK "mailto:zz3090015@126.com"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zz3090015@126.com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山东省双随机一公开监管平台网址：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HYPERLINK "http://59.206.216.164:8080/succezbi"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http://59.206.216.164:8080/succezbi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“双随机、一公开”发起人账号和密码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枣庄市农业农村局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2020年7月9日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“双随机、一公开”发起人账号和密码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786120" cy="2680970"/>
            <wp:effectExtent l="0" t="0" r="5080" b="5080"/>
            <wp:docPr id="2" name="图片 2" descr="“双随机、一公开”跨部门抽查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“双随机、一公开”跨部门抽查账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64D7D"/>
    <w:rsid w:val="00D9470A"/>
    <w:rsid w:val="028156D9"/>
    <w:rsid w:val="033A35D8"/>
    <w:rsid w:val="046B28A3"/>
    <w:rsid w:val="05483121"/>
    <w:rsid w:val="05775A46"/>
    <w:rsid w:val="05D410A6"/>
    <w:rsid w:val="068C7640"/>
    <w:rsid w:val="099D7A4E"/>
    <w:rsid w:val="0A286616"/>
    <w:rsid w:val="0AD92A05"/>
    <w:rsid w:val="0B6B054A"/>
    <w:rsid w:val="0B985A38"/>
    <w:rsid w:val="0C05425C"/>
    <w:rsid w:val="0D3D3D4D"/>
    <w:rsid w:val="106F4716"/>
    <w:rsid w:val="10AD6FE7"/>
    <w:rsid w:val="117C767D"/>
    <w:rsid w:val="11FF7C3E"/>
    <w:rsid w:val="1262452C"/>
    <w:rsid w:val="159C087F"/>
    <w:rsid w:val="15AF385B"/>
    <w:rsid w:val="16295B69"/>
    <w:rsid w:val="164538F9"/>
    <w:rsid w:val="17F258DB"/>
    <w:rsid w:val="180A7700"/>
    <w:rsid w:val="19596E96"/>
    <w:rsid w:val="19BC3A78"/>
    <w:rsid w:val="1A202A87"/>
    <w:rsid w:val="1B0F4B54"/>
    <w:rsid w:val="1B7B6CE2"/>
    <w:rsid w:val="1CE03324"/>
    <w:rsid w:val="1D670C39"/>
    <w:rsid w:val="1DAA6A88"/>
    <w:rsid w:val="1E372DF3"/>
    <w:rsid w:val="1E495849"/>
    <w:rsid w:val="1E8446A6"/>
    <w:rsid w:val="1E89433E"/>
    <w:rsid w:val="1F2616C6"/>
    <w:rsid w:val="20D92208"/>
    <w:rsid w:val="20E4215C"/>
    <w:rsid w:val="223938FF"/>
    <w:rsid w:val="2283372A"/>
    <w:rsid w:val="237C368B"/>
    <w:rsid w:val="24CF0B94"/>
    <w:rsid w:val="25095588"/>
    <w:rsid w:val="25220F36"/>
    <w:rsid w:val="293017DD"/>
    <w:rsid w:val="294522D6"/>
    <w:rsid w:val="29472646"/>
    <w:rsid w:val="296E104C"/>
    <w:rsid w:val="2BA80A90"/>
    <w:rsid w:val="2D7518FC"/>
    <w:rsid w:val="2DD55205"/>
    <w:rsid w:val="2DF14471"/>
    <w:rsid w:val="2E972567"/>
    <w:rsid w:val="2F362AEA"/>
    <w:rsid w:val="30AD2A20"/>
    <w:rsid w:val="317442B8"/>
    <w:rsid w:val="33650686"/>
    <w:rsid w:val="339B50C6"/>
    <w:rsid w:val="3416459F"/>
    <w:rsid w:val="355D67BA"/>
    <w:rsid w:val="36852114"/>
    <w:rsid w:val="37BF7E97"/>
    <w:rsid w:val="37D57CBE"/>
    <w:rsid w:val="3932589D"/>
    <w:rsid w:val="39863E05"/>
    <w:rsid w:val="39EB29FC"/>
    <w:rsid w:val="3AE11F94"/>
    <w:rsid w:val="3B422E6C"/>
    <w:rsid w:val="3C7141AA"/>
    <w:rsid w:val="3C7F0E76"/>
    <w:rsid w:val="3D763223"/>
    <w:rsid w:val="3E2E4306"/>
    <w:rsid w:val="3EBA710E"/>
    <w:rsid w:val="3EC764A9"/>
    <w:rsid w:val="406D1CFF"/>
    <w:rsid w:val="41FA3BE6"/>
    <w:rsid w:val="435E3709"/>
    <w:rsid w:val="4543609A"/>
    <w:rsid w:val="477166A1"/>
    <w:rsid w:val="4A7A3612"/>
    <w:rsid w:val="4FFD089A"/>
    <w:rsid w:val="51070E3C"/>
    <w:rsid w:val="517B624B"/>
    <w:rsid w:val="524F2A3B"/>
    <w:rsid w:val="52D64717"/>
    <w:rsid w:val="547D1E78"/>
    <w:rsid w:val="54873402"/>
    <w:rsid w:val="54A64D7D"/>
    <w:rsid w:val="55764141"/>
    <w:rsid w:val="55A159F6"/>
    <w:rsid w:val="56230106"/>
    <w:rsid w:val="579B5EA4"/>
    <w:rsid w:val="5806060C"/>
    <w:rsid w:val="595A76E5"/>
    <w:rsid w:val="5B6B08EB"/>
    <w:rsid w:val="5D071B0F"/>
    <w:rsid w:val="5F1919FF"/>
    <w:rsid w:val="602A7E80"/>
    <w:rsid w:val="605268D3"/>
    <w:rsid w:val="609A7545"/>
    <w:rsid w:val="610229B9"/>
    <w:rsid w:val="614A0583"/>
    <w:rsid w:val="61AF72FE"/>
    <w:rsid w:val="6231477C"/>
    <w:rsid w:val="63712EF9"/>
    <w:rsid w:val="63AB60B8"/>
    <w:rsid w:val="64551DDC"/>
    <w:rsid w:val="648A56F9"/>
    <w:rsid w:val="65DF2BF3"/>
    <w:rsid w:val="66B72E55"/>
    <w:rsid w:val="66E9162C"/>
    <w:rsid w:val="67C030D1"/>
    <w:rsid w:val="68223548"/>
    <w:rsid w:val="6A900BC9"/>
    <w:rsid w:val="6AE60150"/>
    <w:rsid w:val="6BB071E2"/>
    <w:rsid w:val="6BD404DD"/>
    <w:rsid w:val="6BDD5CC8"/>
    <w:rsid w:val="6D052130"/>
    <w:rsid w:val="6EEA6866"/>
    <w:rsid w:val="6F6D369E"/>
    <w:rsid w:val="6FA5471B"/>
    <w:rsid w:val="70907C89"/>
    <w:rsid w:val="71215C16"/>
    <w:rsid w:val="71E12B51"/>
    <w:rsid w:val="72311625"/>
    <w:rsid w:val="727A11A8"/>
    <w:rsid w:val="72AC6EE1"/>
    <w:rsid w:val="74672012"/>
    <w:rsid w:val="759F727F"/>
    <w:rsid w:val="77CC0F00"/>
    <w:rsid w:val="7B5B10E7"/>
    <w:rsid w:val="7D880CFB"/>
    <w:rsid w:val="7D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_Style 1"/>
    <w:basedOn w:val="1"/>
    <w:qFormat/>
    <w:uiPriority w:val="0"/>
    <w:pPr>
      <w:adjustRightInd/>
      <w:snapToGrid/>
      <w:spacing w:line="240" w:lineRule="auto"/>
      <w:ind w:firstLine="420" w:firstLineChars="0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2019-12-04T08:24:00Z</dcterms:created>
  <dc:creator>Administrator</dc:creator>
  <cp:lastModifiedBy>Administrator</cp:lastModifiedBy>
  <cp:lastPrinted>2020-07-09T07:33:02Z</cp:lastPrinted>
  <dcterms:modified xsi:type="dcterms:W3CDTF">2020-07-09T07:47:44Z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