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Fonts w:ascii="华文中宋" w:hAnsi="华文中宋" w:eastAsia="华文中宋" w:cs="华文中宋"/>
          <w:b/>
          <w:bCs/>
          <w:color w:val="auto"/>
          <w:sz w:val="44"/>
          <w:szCs w:val="44"/>
          <w:highlight w:val="none"/>
        </w:rPr>
      </w:pPr>
      <w:bookmarkStart w:id="0" w:name="_Toc21164"/>
      <w:r>
        <w:rPr>
          <w:rFonts w:hint="eastAsia" w:ascii="华文中宋" w:hAnsi="华文中宋" w:eastAsia="华文中宋" w:cs="华文中宋"/>
          <w:b/>
          <w:bCs/>
          <w:color w:val="auto"/>
          <w:sz w:val="44"/>
          <w:szCs w:val="44"/>
          <w:highlight w:val="none"/>
        </w:rPr>
        <w:t>枣庄市政策性农业保险承保机构</w:t>
      </w:r>
    </w:p>
    <w:p>
      <w:pPr>
        <w:ind w:firstLine="420" w:firstLineChars="0"/>
        <w:jc w:val="center"/>
        <w:rPr>
          <w:rFonts w:hint="eastAsia" w:ascii="华文中宋" w:hAnsi="华文中宋" w:eastAsia="华文中宋" w:cs="华文中宋"/>
          <w:b/>
          <w:bCs/>
          <w:color w:val="auto"/>
          <w:sz w:val="44"/>
          <w:szCs w:val="44"/>
          <w:highlight w:val="none"/>
        </w:rPr>
      </w:pPr>
      <w:r>
        <w:rPr>
          <w:rFonts w:hint="eastAsia" w:ascii="华文中宋" w:hAnsi="华文中宋" w:eastAsia="华文中宋" w:cs="华文中宋"/>
          <w:b/>
          <w:bCs/>
          <w:color w:val="auto"/>
          <w:sz w:val="44"/>
          <w:szCs w:val="44"/>
          <w:highlight w:val="none"/>
        </w:rPr>
        <w:t>遴选公告</w:t>
      </w:r>
      <w:bookmarkEnd w:id="0"/>
      <w:bookmarkStart w:id="1" w:name="_GoBack"/>
      <w:bookmarkEnd w:id="1"/>
    </w:p>
    <w:p>
      <w:pPr>
        <w:rPr>
          <w:color w:val="auto"/>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枣庄</w:t>
      </w:r>
      <w:r>
        <w:rPr>
          <w:rFonts w:hint="eastAsia" w:ascii="仿宋" w:hAnsi="仿宋" w:eastAsia="仿宋" w:cs="仿宋"/>
          <w:color w:val="auto"/>
          <w:sz w:val="32"/>
          <w:szCs w:val="32"/>
          <w:highlight w:val="none"/>
        </w:rPr>
        <w:t>市财政局会同市发展改革委、</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农业农村局、</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林业</w:t>
      </w:r>
      <w:r>
        <w:rPr>
          <w:rFonts w:hint="eastAsia" w:ascii="仿宋" w:hAnsi="仿宋" w:eastAsia="仿宋" w:cs="仿宋"/>
          <w:color w:val="auto"/>
          <w:sz w:val="32"/>
          <w:szCs w:val="32"/>
          <w:highlight w:val="none"/>
          <w:lang w:eastAsia="zh-CN"/>
        </w:rPr>
        <w:t>和绿化</w:t>
      </w:r>
      <w:r>
        <w:rPr>
          <w:rFonts w:hint="eastAsia" w:ascii="仿宋" w:hAnsi="仿宋" w:eastAsia="仿宋" w:cs="仿宋"/>
          <w:color w:val="auto"/>
          <w:sz w:val="32"/>
          <w:szCs w:val="32"/>
          <w:highlight w:val="none"/>
        </w:rPr>
        <w:t>局负责本次公开遴选工作，拟通过竞争性评审方式，公开遴选</w:t>
      </w:r>
      <w:r>
        <w:rPr>
          <w:rFonts w:hint="eastAsia" w:ascii="仿宋" w:hAnsi="仿宋" w:eastAsia="仿宋" w:cs="仿宋"/>
          <w:color w:val="auto"/>
          <w:sz w:val="32"/>
          <w:szCs w:val="32"/>
          <w:highlight w:val="none"/>
          <w:lang w:eastAsia="zh-CN"/>
        </w:rPr>
        <w:t>枣庄</w:t>
      </w:r>
      <w:r>
        <w:rPr>
          <w:rFonts w:hint="eastAsia" w:ascii="仿宋" w:hAnsi="仿宋" w:eastAsia="仿宋" w:cs="仿宋"/>
          <w:color w:val="auto"/>
          <w:sz w:val="32"/>
          <w:szCs w:val="32"/>
          <w:highlight w:val="none"/>
        </w:rPr>
        <w:t>市政策性农业保险承保机构，现将项目情况公告如下：</w:t>
      </w:r>
    </w:p>
    <w:p>
      <w:pPr>
        <w:pStyle w:val="5"/>
        <w:keepNext w:val="0"/>
        <w:keepLines w:val="0"/>
        <w:pageBreakBefore w:val="0"/>
        <w:widowControl/>
        <w:numPr>
          <w:ilvl w:val="0"/>
          <w:numId w:val="0"/>
        </w:numPr>
        <w:tabs>
          <w:tab w:val="left" w:pos="8109"/>
        </w:tabs>
        <w:kinsoku/>
        <w:wordWrap/>
        <w:overflowPunct/>
        <w:topLinePunct w:val="0"/>
        <w:autoSpaceDE/>
        <w:autoSpaceDN/>
        <w:bidi w:val="0"/>
        <w:adjustRightInd/>
        <w:snapToGrid w:val="0"/>
        <w:spacing w:before="157" w:beforeLines="50" w:after="157" w:afterLines="50" w:line="520" w:lineRule="exact"/>
        <w:ind w:left="629" w:leftChars="0" w:right="0" w:rightChars="0"/>
        <w:textAlignment w:val="baseline"/>
        <w:outlineLvl w:val="1"/>
        <w:rPr>
          <w:rStyle w:val="4"/>
          <w:rFonts w:hint="eastAsia" w:ascii="仿宋" w:hAnsi="仿宋" w:eastAsia="仿宋" w:cs="仿宋"/>
          <w:b/>
          <w:bCs/>
          <w:color w:val="auto"/>
          <w:spacing w:val="-1"/>
          <w:sz w:val="32"/>
          <w:szCs w:val="32"/>
          <w:highlight w:val="none"/>
          <w:lang w:val="en-US" w:eastAsia="zh-CN"/>
        </w:rPr>
      </w:pPr>
      <w:r>
        <w:rPr>
          <w:rStyle w:val="4"/>
          <w:rFonts w:hint="eastAsia" w:ascii="仿宋" w:hAnsi="仿宋" w:eastAsia="仿宋" w:cs="仿宋"/>
          <w:b/>
          <w:bCs/>
          <w:color w:val="auto"/>
          <w:spacing w:val="-1"/>
          <w:sz w:val="32"/>
          <w:szCs w:val="32"/>
          <w:highlight w:val="none"/>
          <w:lang w:val="en-US" w:eastAsia="zh-CN"/>
        </w:rPr>
        <w:t xml:space="preserve">一、项目名称  </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枣庄市政策性农业保险承保机构公开遴选项目</w:t>
      </w:r>
    </w:p>
    <w:p>
      <w:pPr>
        <w:pStyle w:val="5"/>
        <w:keepNext w:val="0"/>
        <w:keepLines w:val="0"/>
        <w:pageBreakBefore w:val="0"/>
        <w:widowControl/>
        <w:numPr>
          <w:ilvl w:val="0"/>
          <w:numId w:val="0"/>
        </w:numPr>
        <w:tabs>
          <w:tab w:val="left" w:pos="8109"/>
        </w:tabs>
        <w:kinsoku/>
        <w:wordWrap/>
        <w:overflowPunct/>
        <w:topLinePunct w:val="0"/>
        <w:autoSpaceDE/>
        <w:autoSpaceDN/>
        <w:bidi w:val="0"/>
        <w:adjustRightInd/>
        <w:snapToGrid w:val="0"/>
        <w:spacing w:before="157" w:beforeLines="50" w:after="157" w:afterLines="50" w:line="520" w:lineRule="exact"/>
        <w:ind w:left="629" w:leftChars="0" w:right="0" w:rightChars="0"/>
        <w:textAlignment w:val="baseline"/>
        <w:outlineLvl w:val="1"/>
        <w:rPr>
          <w:rStyle w:val="4"/>
          <w:rFonts w:hint="eastAsia" w:ascii="仿宋" w:hAnsi="仿宋" w:eastAsia="仿宋" w:cs="仿宋"/>
          <w:b/>
          <w:bCs/>
          <w:color w:val="auto"/>
          <w:spacing w:val="-1"/>
          <w:sz w:val="32"/>
          <w:szCs w:val="32"/>
          <w:highlight w:val="none"/>
          <w:lang w:val="en-US" w:eastAsia="zh-CN"/>
        </w:rPr>
      </w:pPr>
      <w:r>
        <w:rPr>
          <w:rStyle w:val="4"/>
          <w:rFonts w:hint="eastAsia" w:ascii="仿宋" w:hAnsi="仿宋" w:eastAsia="仿宋" w:cs="仿宋"/>
          <w:b/>
          <w:bCs/>
          <w:color w:val="auto"/>
          <w:spacing w:val="-1"/>
          <w:sz w:val="32"/>
          <w:szCs w:val="32"/>
          <w:highlight w:val="none"/>
          <w:lang w:val="en-US" w:eastAsia="zh-CN"/>
        </w:rPr>
        <w:t>二、项目基本情况</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为做好政策性农业保险服务工作，推动我市农业保险高质量发展，切实维护农民利益，根据《关于加快农业保险高质量发展的实施意见》（鲁财金〔2020〕46号）、《山东省政策性农业保险承保机构遴选指南》（鲁财金〔2021〕13号）等有关文件规定，现通过竞争性评审方式遴选枣庄市政策性农业保险承保机构。</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2.分包方式</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以2021年全市各区（市）政策性农业保险预计保费规模为基准，按照镇（街道）为单位进行合理划分标段，分为高新区1个标段、市中区3个标段、薛城区3个标段、峄城区3个标段、山亭区3个标段、台儿庄区3个标段、滕州市5个标段，共计21个标段。</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（2）为防止单一机构经营和道德风险，根据枣庄市实际情况，结合上年度各保险经营机构市场份额情况，将21个标段整合为8个分包。</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3.选定方式及数量</w:t>
      </w:r>
    </w:p>
    <w:p>
      <w:pPr>
        <w:ind w:firstLine="640" w:firstLineChars="200"/>
        <w:jc w:val="both"/>
        <w:rPr>
          <w:rFonts w:ascii="仿宋" w:hAnsi="仿宋" w:eastAsia="仿宋" w:cs="仿宋"/>
          <w:color w:val="0000FF"/>
          <w:sz w:val="32"/>
          <w:szCs w:val="32"/>
          <w:highlight w:val="none"/>
        </w:rPr>
      </w:pPr>
      <w:r>
        <w:rPr>
          <w:rFonts w:hint="eastAsia" w:ascii="仿宋" w:hAnsi="仿宋" w:eastAsia="仿宋" w:cs="仿宋"/>
          <w:color w:val="auto"/>
          <w:sz w:val="32"/>
          <w:szCs w:val="32"/>
          <w:highlight w:val="none"/>
          <w:lang w:eastAsia="zh-CN"/>
        </w:rPr>
        <w:t>参加遴选的</w:t>
      </w:r>
      <w:r>
        <w:rPr>
          <w:rFonts w:hint="eastAsia" w:ascii="仿宋" w:hAnsi="仿宋" w:eastAsia="仿宋" w:cs="仿宋"/>
          <w:color w:val="auto"/>
          <w:sz w:val="32"/>
          <w:szCs w:val="32"/>
          <w:highlight w:val="none"/>
        </w:rPr>
        <w:t>市级</w:t>
      </w:r>
      <w:r>
        <w:rPr>
          <w:rFonts w:hint="eastAsia" w:ascii="仿宋" w:hAnsi="仿宋" w:eastAsia="仿宋" w:cs="仿宋"/>
          <w:color w:val="auto"/>
          <w:sz w:val="32"/>
          <w:szCs w:val="32"/>
          <w:highlight w:val="none"/>
          <w:lang w:eastAsia="zh-CN"/>
        </w:rPr>
        <w:t>保险</w:t>
      </w:r>
      <w:r>
        <w:rPr>
          <w:rFonts w:hint="eastAsia" w:ascii="仿宋" w:hAnsi="仿宋" w:eastAsia="仿宋" w:cs="仿宋"/>
          <w:color w:val="auto"/>
          <w:sz w:val="32"/>
          <w:szCs w:val="32"/>
          <w:highlight w:val="none"/>
        </w:rPr>
        <w:t>机构</w:t>
      </w:r>
      <w:r>
        <w:rPr>
          <w:rFonts w:hint="eastAsia" w:ascii="仿宋" w:hAnsi="仿宋" w:eastAsia="仿宋" w:cs="仿宋"/>
          <w:color w:val="auto"/>
          <w:sz w:val="32"/>
          <w:szCs w:val="32"/>
          <w:highlight w:val="none"/>
          <w:lang w:eastAsia="zh-CN"/>
        </w:rPr>
        <w:t>按照统一</w:t>
      </w:r>
      <w:r>
        <w:rPr>
          <w:rFonts w:hint="eastAsia" w:ascii="仿宋" w:hAnsi="仿宋" w:eastAsia="仿宋" w:cs="仿宋"/>
          <w:color w:val="auto"/>
          <w:sz w:val="32"/>
          <w:szCs w:val="32"/>
          <w:highlight w:val="none"/>
          <w:lang w:val="en-US" w:eastAsia="zh-CN"/>
        </w:rPr>
        <w:t>评分排名顺序，依次选择1个分包，若遇得分相同时，以《枣庄市政策性农业保险遴选工作评分标准》中“服务保障能力”得分高者优先；若遇中选候选人放弃中选资格或被一票否决取消资格或因不可抗力提出不能履行合同的，将取消中选人的资格，未挑选的候选人按照排名顺序递补选择1个分包；若遇最后还有剩余分包，由市财政局会同市相关业务主管部门确定。</w:t>
      </w:r>
    </w:p>
    <w:p>
      <w:pPr>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4.遴选对象为在枣庄市范围内开展政策性农业保险业务且符合遴选资格条件的保险机构。</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5.中选承保机构在中选区（市）承保服务期限为自本次遴选合同签订之日起至2023年12月31日止。</w:t>
      </w:r>
    </w:p>
    <w:p>
      <w:pPr>
        <w:pStyle w:val="5"/>
        <w:keepNext w:val="0"/>
        <w:keepLines w:val="0"/>
        <w:pageBreakBefore w:val="0"/>
        <w:widowControl/>
        <w:numPr>
          <w:ilvl w:val="0"/>
          <w:numId w:val="0"/>
        </w:numPr>
        <w:tabs>
          <w:tab w:val="left" w:pos="8109"/>
        </w:tabs>
        <w:kinsoku/>
        <w:wordWrap/>
        <w:overflowPunct/>
        <w:topLinePunct w:val="0"/>
        <w:autoSpaceDE/>
        <w:autoSpaceDN/>
        <w:bidi w:val="0"/>
        <w:adjustRightInd/>
        <w:snapToGrid w:val="0"/>
        <w:spacing w:before="157" w:beforeLines="50" w:after="157" w:afterLines="50" w:line="520" w:lineRule="exact"/>
        <w:ind w:left="629" w:leftChars="0" w:right="0" w:rightChars="0"/>
        <w:textAlignment w:val="baseline"/>
        <w:outlineLvl w:val="1"/>
        <w:rPr>
          <w:rStyle w:val="4"/>
          <w:rFonts w:hint="eastAsia" w:ascii="仿宋" w:hAnsi="仿宋" w:eastAsia="仿宋" w:cs="仿宋"/>
          <w:b/>
          <w:bCs/>
          <w:color w:val="auto"/>
          <w:spacing w:val="-1"/>
          <w:sz w:val="32"/>
          <w:szCs w:val="32"/>
          <w:highlight w:val="none"/>
          <w:lang w:val="en-US" w:eastAsia="zh-CN"/>
        </w:rPr>
      </w:pPr>
      <w:r>
        <w:rPr>
          <w:rStyle w:val="4"/>
          <w:rFonts w:hint="eastAsia" w:ascii="仿宋" w:hAnsi="仿宋" w:eastAsia="仿宋" w:cs="仿宋"/>
          <w:b/>
          <w:bCs/>
          <w:color w:val="auto"/>
          <w:spacing w:val="-1"/>
          <w:sz w:val="32"/>
          <w:szCs w:val="32"/>
          <w:highlight w:val="none"/>
          <w:lang w:val="en-US" w:eastAsia="zh-CN"/>
        </w:rPr>
        <w:t>三、对参加遴选的承保机构资质要求</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1.参加遴选的承保机构省级分公司在已公布确定的省级政策性农业保险机构遴选名单之内。</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2.符合农业保险监管部门要求的农业保险经营条件。</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3.各县级分支机构仅可参与本区（市）区域范围内的遴选，不得跨县域参加遴选；市级分支机构只可参加其所在驻地区（市）的政策性农业保险遴选。</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4.具有良好的商业信誉和健全的财务会计制度。</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5.具有履行合同所必须的人员、设备和专业技术能力，并能提供优质的服务。</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6.法律、行政法规及竞争性评审文件规定的其他要求。</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7.具备完善的农业保险管理制度体系，内控管理良好，近3年内未因农业保险受到重大行政处罚。</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8.承诺采取措施提高标段范围内的保险覆盖率，特别是小麦、玉米、水稻等主粮作物保险覆盖率。</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9.接受县级以上相关主管部门农业保险相关政策管理以及规定的其他条件。</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10.不接受承保机构以联合体形式参加遴选。</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11.承保机构因农业保险绩效考评取消财政补贴期限内，不得参加遴选。</w:t>
      </w:r>
    </w:p>
    <w:p>
      <w:pPr>
        <w:pStyle w:val="5"/>
        <w:keepNext w:val="0"/>
        <w:keepLines w:val="0"/>
        <w:pageBreakBefore w:val="0"/>
        <w:widowControl/>
        <w:numPr>
          <w:ilvl w:val="0"/>
          <w:numId w:val="0"/>
        </w:numPr>
        <w:tabs>
          <w:tab w:val="left" w:pos="8109"/>
        </w:tabs>
        <w:kinsoku/>
        <w:wordWrap/>
        <w:overflowPunct/>
        <w:topLinePunct w:val="0"/>
        <w:autoSpaceDE/>
        <w:autoSpaceDN/>
        <w:bidi w:val="0"/>
        <w:adjustRightInd/>
        <w:snapToGrid w:val="0"/>
        <w:spacing w:before="157" w:beforeLines="50" w:after="157" w:afterLines="50" w:line="520" w:lineRule="exact"/>
        <w:ind w:left="629" w:leftChars="0" w:right="0" w:rightChars="0"/>
        <w:textAlignment w:val="baseline"/>
        <w:outlineLvl w:val="1"/>
        <w:rPr>
          <w:rStyle w:val="4"/>
          <w:rFonts w:hint="eastAsia" w:ascii="仿宋" w:hAnsi="仿宋" w:eastAsia="仿宋" w:cs="仿宋"/>
          <w:b/>
          <w:bCs/>
          <w:color w:val="auto"/>
          <w:spacing w:val="-1"/>
          <w:sz w:val="32"/>
          <w:szCs w:val="32"/>
          <w:highlight w:val="none"/>
          <w:lang w:val="en-US" w:eastAsia="zh-CN"/>
        </w:rPr>
      </w:pPr>
      <w:r>
        <w:rPr>
          <w:rStyle w:val="4"/>
          <w:rFonts w:hint="eastAsia" w:ascii="仿宋" w:hAnsi="仿宋" w:eastAsia="仿宋" w:cs="仿宋"/>
          <w:b/>
          <w:bCs/>
          <w:color w:val="auto"/>
          <w:spacing w:val="-1"/>
          <w:sz w:val="32"/>
          <w:szCs w:val="32"/>
          <w:highlight w:val="none"/>
          <w:lang w:val="en-US" w:eastAsia="zh-CN"/>
        </w:rPr>
        <w:t>四、遴选文件的获取时间、地点及获取方式</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1.时间：2021年6月23日9:00至2021年6月25日17:00（北京时间）。</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2.地点：山东省枣庄高新区锦水长街（互联网小镇）5号楼C座106-1室。</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3.联系人：山东智诚保险经纪有限公司</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荆林行  17763579566</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金  静  13563001126</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4.获取方式：参加遴选的承保机构需携带以下资质资格证明文件现场获取。</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（1）营业执照副本复印件；</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（2）《经营保险业务许可证》复印件；</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（3）授权委托书;</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（4）被授权人身份证复印件（持原件备查）。</w:t>
      </w:r>
    </w:p>
    <w:p>
      <w:pPr>
        <w:pStyle w:val="5"/>
        <w:keepNext w:val="0"/>
        <w:keepLines w:val="0"/>
        <w:pageBreakBefore w:val="0"/>
        <w:widowControl/>
        <w:numPr>
          <w:ilvl w:val="0"/>
          <w:numId w:val="0"/>
        </w:numPr>
        <w:tabs>
          <w:tab w:val="left" w:pos="8109"/>
        </w:tabs>
        <w:kinsoku/>
        <w:wordWrap/>
        <w:overflowPunct/>
        <w:topLinePunct w:val="0"/>
        <w:autoSpaceDE/>
        <w:autoSpaceDN/>
        <w:bidi w:val="0"/>
        <w:adjustRightInd/>
        <w:snapToGrid w:val="0"/>
        <w:spacing w:before="157" w:beforeLines="50" w:after="157" w:afterLines="50" w:line="520" w:lineRule="exact"/>
        <w:ind w:left="629" w:leftChars="0" w:right="0" w:rightChars="0"/>
        <w:textAlignment w:val="baseline"/>
        <w:outlineLvl w:val="1"/>
        <w:rPr>
          <w:rStyle w:val="4"/>
          <w:rFonts w:hint="eastAsia" w:ascii="仿宋" w:hAnsi="仿宋" w:eastAsia="仿宋" w:cs="仿宋"/>
          <w:b/>
          <w:bCs/>
          <w:color w:val="auto"/>
          <w:spacing w:val="-1"/>
          <w:sz w:val="32"/>
          <w:szCs w:val="32"/>
          <w:highlight w:val="none"/>
          <w:lang w:val="en-US" w:eastAsia="zh-CN"/>
        </w:rPr>
      </w:pPr>
      <w:r>
        <w:rPr>
          <w:rStyle w:val="4"/>
          <w:rFonts w:hint="eastAsia" w:ascii="仿宋" w:hAnsi="仿宋" w:eastAsia="仿宋" w:cs="仿宋"/>
          <w:b/>
          <w:bCs/>
          <w:color w:val="auto"/>
          <w:spacing w:val="-1"/>
          <w:sz w:val="32"/>
          <w:szCs w:val="32"/>
          <w:highlight w:val="none"/>
          <w:lang w:val="en-US" w:eastAsia="zh-CN"/>
        </w:rPr>
        <w:t>五、响应文件的递交</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1.响应文件递交的起止时间：2021年6月28日8：00至2021年6 月28日9：00。</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2.响应文件递交的地点：山东省枣庄高新区锦水长街（互联网小镇）5号楼C座106-1室。</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3.联系人：金  静  13563001126</w:t>
      </w:r>
    </w:p>
    <w:p>
      <w:pPr>
        <w:pStyle w:val="5"/>
        <w:keepNext w:val="0"/>
        <w:keepLines w:val="0"/>
        <w:pageBreakBefore w:val="0"/>
        <w:widowControl/>
        <w:numPr>
          <w:ilvl w:val="0"/>
          <w:numId w:val="0"/>
        </w:numPr>
        <w:tabs>
          <w:tab w:val="left" w:pos="8109"/>
        </w:tabs>
        <w:kinsoku/>
        <w:wordWrap/>
        <w:overflowPunct/>
        <w:topLinePunct w:val="0"/>
        <w:autoSpaceDE/>
        <w:autoSpaceDN/>
        <w:bidi w:val="0"/>
        <w:adjustRightInd/>
        <w:snapToGrid w:val="0"/>
        <w:spacing w:before="157" w:beforeLines="50" w:after="157" w:afterLines="50" w:line="520" w:lineRule="exact"/>
        <w:ind w:left="629" w:leftChars="0" w:right="0" w:rightChars="0"/>
        <w:textAlignment w:val="baseline"/>
        <w:outlineLvl w:val="1"/>
        <w:rPr>
          <w:rStyle w:val="4"/>
          <w:rFonts w:hint="eastAsia" w:ascii="仿宋" w:hAnsi="仿宋" w:eastAsia="仿宋" w:cs="仿宋"/>
          <w:b/>
          <w:bCs/>
          <w:color w:val="auto"/>
          <w:spacing w:val="-1"/>
          <w:sz w:val="32"/>
          <w:szCs w:val="32"/>
          <w:highlight w:val="none"/>
          <w:lang w:val="en-US" w:eastAsia="zh-CN"/>
        </w:rPr>
      </w:pPr>
      <w:r>
        <w:rPr>
          <w:rStyle w:val="4"/>
          <w:rFonts w:hint="eastAsia" w:ascii="仿宋" w:hAnsi="仿宋" w:eastAsia="仿宋" w:cs="仿宋"/>
          <w:b/>
          <w:bCs/>
          <w:color w:val="auto"/>
          <w:spacing w:val="-1"/>
          <w:sz w:val="32"/>
          <w:szCs w:val="32"/>
          <w:highlight w:val="none"/>
          <w:lang w:val="en-US" w:eastAsia="zh-CN"/>
        </w:rPr>
        <w:t>六、公告发布媒体</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本项目遴选公告及遴选确定的县级承保机构名单在枣庄市财政局及相关业务主管部门门户网站发布。</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71DD5"/>
    <w:rsid w:val="06D016D7"/>
    <w:rsid w:val="06E767B0"/>
    <w:rsid w:val="0B412660"/>
    <w:rsid w:val="0FD164C3"/>
    <w:rsid w:val="135A5AE6"/>
    <w:rsid w:val="143803BD"/>
    <w:rsid w:val="14CA453E"/>
    <w:rsid w:val="15CB50A7"/>
    <w:rsid w:val="1A8059C7"/>
    <w:rsid w:val="1B5070B2"/>
    <w:rsid w:val="21B643EA"/>
    <w:rsid w:val="23BE10C8"/>
    <w:rsid w:val="29034792"/>
    <w:rsid w:val="2A385BF7"/>
    <w:rsid w:val="2BDA3243"/>
    <w:rsid w:val="2E5D74F2"/>
    <w:rsid w:val="34EF38F8"/>
    <w:rsid w:val="35EF1749"/>
    <w:rsid w:val="36AF0B60"/>
    <w:rsid w:val="3A60353C"/>
    <w:rsid w:val="521E3363"/>
    <w:rsid w:val="53A7105E"/>
    <w:rsid w:val="678C29BA"/>
    <w:rsid w:val="68095E6F"/>
    <w:rsid w:val="6A03577F"/>
    <w:rsid w:val="73B70FF5"/>
    <w:rsid w:val="7C96049D"/>
    <w:rsid w:val="7FBD05CB"/>
    <w:rsid w:val="7FFE5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 w:type="paragraph" w:customStyle="1" w:styleId="5">
    <w:name w:val="BodyText"/>
    <w:basedOn w:val="1"/>
    <w:qFormat/>
    <w:uiPriority w:val="0"/>
    <w:pPr>
      <w:spacing w:line="300" w:lineRule="exact"/>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Call me  forth</cp:lastModifiedBy>
  <dcterms:modified xsi:type="dcterms:W3CDTF">2021-06-23T02:09:33Z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51AFE77139254FA79FE31EAD7439F83C</vt:lpwstr>
  </property>
</Properties>
</file>