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67.080.10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B 31</w:t>
            </w:r>
          </w:p>
        </w:tc>
      </w:tr>
    </w:tbl>
    <w:tbl>
      <w:tblPr>
        <w:tblStyle w:val="27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407" w:type="dxa"/>
          </w:tcPr>
          <w:p>
            <w:pPr>
              <w:pStyle w:val="49"/>
              <w:framePr w:w="0" w:hRule="auto" w:wrap="auto" w:vAnchor="margin" w:hAnchor="text" w:xAlign="left" w:yAlign="inline"/>
              <w:rPr>
                <w:rFonts w:ascii="宋体" w:hAnsi="宋体"/>
                <w:sz w:val="28"/>
                <w:szCs w:val="28"/>
              </w:rPr>
            </w:pPr>
            <w:bookmarkStart w:id="1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3704</w:t>
            </w:r>
            <w:r>
              <w:fldChar w:fldCharType="end"/>
            </w:r>
            <w:bookmarkEnd w:id="2"/>
          </w:p>
        </w:tc>
      </w:tr>
    </w:tbl>
    <w:p>
      <w:pPr>
        <w:pStyle w:val="50"/>
        <w:framePr w:w="9639" w:h="624" w:hRule="exact" w:hSpace="181" w:vSpace="181" w:wrap="around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3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枣庄市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3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1"/>
    <w:p>
      <w:pPr>
        <w:pStyle w:val="195"/>
        <w:framePr/>
        <w:rPr>
          <w:rFonts w:hint="default" w:eastAsia="黑体"/>
          <w:lang w:val="en-US" w:eastAsia="zh-CN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4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rFonts w:hint="eastAsia"/>
          <w:lang w:val="fr-FR"/>
        </w:rPr>
        <w:t>3704</w:t>
      </w:r>
      <w:r>
        <w:rPr>
          <w:lang w:val="fr-FR"/>
        </w:rPr>
        <w:t>/T</w:t>
      </w:r>
      <w:r>
        <w:fldChar w:fldCharType="end"/>
      </w:r>
      <w:bookmarkEnd w:id="4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5" w:name="NSTD_CODE_F"/>
      <w:r>
        <w:rPr>
          <w:lang w:val="fr-FR"/>
        </w:rP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5"/>
      <w:r>
        <w:rPr>
          <w:rFonts w:hAnsi="黑体"/>
          <w:lang w:val="fr-FR"/>
        </w:rPr>
        <w:t>—</w:t>
      </w:r>
      <w:r>
        <w:rPr>
          <w:rFonts w:hint="eastAsia"/>
          <w:lang w:val="en-US" w:eastAsia="zh-CN"/>
        </w:rPr>
        <w:t>2023</w:t>
      </w:r>
    </w:p>
    <w:p>
      <w:pPr>
        <w:pStyle w:val="196"/>
        <w:framePr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6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6"/>
    </w:p>
    <w:p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0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>
      <w:pPr>
        <w:pStyle w:val="197"/>
        <w:framePr w:h="6974" w:hRule="exact" w:wrap="around" w:x="1419" w:anchorLock="1"/>
      </w:pPr>
      <w:bookmarkStart w:id="15" w:name="_GoBack"/>
      <w:r>
        <w:rPr>
          <w:rFonts w:hint="eastAsia"/>
        </w:rPr>
        <w:t>樱桃病虫害防治技术规程</w:t>
      </w:r>
    </w:p>
    <w:bookmarkEnd w:id="15"/>
    <w:p>
      <w:pPr>
        <w:framePr w:w="9639" w:h="6974" w:hRule="exact" w:wrap="around" w:vAnchor="page" w:hAnchor="page" w:x="1419" w:y="6408" w:anchorLock="1"/>
        <w:ind w:left="-1418"/>
      </w:pPr>
    </w:p>
    <w:p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t>Technical Regulations for Cherry Diseases and Pests Control</w:t>
      </w:r>
    </w:p>
    <w:p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hint="eastAsia" w:eastAsia="黑体"/>
          <w:szCs w:val="28"/>
        </w:rPr>
        <w:t>征求意见稿</w:t>
      </w:r>
    </w:p>
    <w:p>
      <w:pPr>
        <w:pStyle w:val="193"/>
        <w:framePr w:wrap="around" w:y="14176"/>
      </w:pPr>
      <w:r>
        <w:rPr>
          <w:rFonts w:hint="eastAsia" w:ascii="黑体"/>
          <w:lang w:val="en-US" w:eastAsia="zh-CN"/>
        </w:rPr>
        <w:t>2023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7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8"/>
      <w:r>
        <w:rPr>
          <w:rFonts w:hint="eastAsia"/>
        </w:rPr>
        <w:t>发布</w:t>
      </w:r>
    </w:p>
    <w:p>
      <w:pPr>
        <w:pStyle w:val="194"/>
        <w:framePr w:wrap="around" w:y="14176"/>
      </w:pPr>
      <w:r>
        <w:rPr>
          <w:rFonts w:hint="eastAsia" w:ascii="黑体"/>
          <w:lang w:val="en-US" w:eastAsia="zh-CN"/>
        </w:rPr>
        <w:t>2023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hint="eastAsia"/>
        </w:rPr>
        <w:t>实施</w:t>
      </w:r>
    </w:p>
    <w:p>
      <w:pPr>
        <w:pStyle w:val="151"/>
        <w:framePr w:h="584" w:hRule="exact" w:hSpace="181" w:vSpace="181" w:wrap="around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1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枣庄市市场监督管理局</w:t>
      </w:r>
      <w:r>
        <w:rPr>
          <w:rFonts w:hAnsi="黑体"/>
          <w:w w:val="100"/>
          <w:sz w:val="28"/>
        </w:rPr>
        <w:fldChar w:fldCharType="end"/>
      </w:r>
      <w:bookmarkEnd w:id="11"/>
      <w:r>
        <w:rPr>
          <w:rFonts w:ascii="Times New Roman"/>
          <w:w w:val="100"/>
          <w:sz w:val="28"/>
        </w:rPr>
        <w:t>  </w:t>
      </w:r>
      <w:r>
        <w:rPr>
          <w:rStyle w:val="229"/>
          <w:rFonts w:hint="eastAsia" w:hAnsi="黑体"/>
          <w:position w:val="0"/>
        </w:rPr>
        <w:t>发</w:t>
      </w:r>
      <w:r>
        <w:rPr>
          <w:rStyle w:val="229"/>
          <w:rFonts w:hint="eastAsia" w:hAnsi="黑体"/>
          <w:spacing w:val="0"/>
          <w:position w:val="0"/>
        </w:rPr>
        <w:t>布</w:t>
      </w:r>
    </w:p>
    <w:p>
      <w:pPr>
        <w:rPr>
          <w:rFonts w:ascii="宋体" w:hAnsi="宋体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89"/>
        <w:spacing w:after="468"/>
      </w:pPr>
      <w:bookmarkStart w:id="12" w:name="BookMark2"/>
      <w:r>
        <w:rPr>
          <w:spacing w:val="320"/>
        </w:rPr>
        <w:t>前</w:t>
      </w:r>
      <w:r>
        <w:t>言</w:t>
      </w:r>
    </w:p>
    <w:p>
      <w:pPr>
        <w:pStyle w:val="56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>
      <w:pPr>
        <w:pStyle w:val="56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230"/>
      </w:pPr>
      <w:r>
        <w:rPr>
          <w:rFonts w:hint="eastAsia"/>
        </w:rPr>
        <w:t>本文件由枣庄市农业农村局提出。</w:t>
      </w:r>
    </w:p>
    <w:p>
      <w:pPr>
        <w:pStyle w:val="230"/>
      </w:pPr>
      <w:r>
        <w:rPr>
          <w:rFonts w:hint="eastAsia"/>
        </w:rPr>
        <w:t>本文件由枣庄市农业农村局归口并组织实施。</w:t>
      </w:r>
    </w:p>
    <w:p>
      <w:pPr>
        <w:pStyle w:val="56"/>
        <w:ind w:firstLine="420"/>
      </w:pPr>
      <w:r>
        <w:rPr>
          <w:rFonts w:hint="eastAsia"/>
        </w:rPr>
        <w:t>本文件起草单位：枣庄市农业农机技术推广中心、枣庄市农村事业发展中心、枣庄市市中区林业发展中心、宏大同德生态建设发展股份有限公司、甘泉果蔬种植农民专业合作社、山亭区徐庄镇农业综合服务中心、山东丰泽园农业科技有限公司。</w:t>
      </w:r>
    </w:p>
    <w:p>
      <w:pPr>
        <w:pStyle w:val="56"/>
        <w:ind w:firstLine="420"/>
        <w:sectPr>
          <w:headerReference r:id="rId9" w:type="default"/>
          <w:footerReference r:id="rId11" w:type="default"/>
          <w:headerReference r:id="rId10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>本文件主要起草人：韩腾、范静、王春雷、陈刚、王亮、王洪强、陆现强、邓波、孟林林、张丽、卢学申、安广池。</w:t>
      </w:r>
    </w:p>
    <w:bookmarkEnd w:id="12"/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13" w:name="BookMark4"/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sdt>
      <w:sdtPr>
        <w:rPr>
          <w:rFonts w:ascii="黑体" w:hAnsi="黑体" w:eastAsia="黑体"/>
          <w:sz w:val="32"/>
          <w:szCs w:val="32"/>
        </w:rPr>
        <w:tag w:val="NEW_STAND_NAME"/>
        <w:id w:val="595910757"/>
        <w:lock w:val="sdtLocked"/>
        <w:placeholder>
          <w:docPart w:val="3AEC93AD468848029B6A29675F8238B7"/>
        </w:placeholder>
      </w:sdtPr>
      <w:sdtEndPr>
        <w:rPr>
          <w:rFonts w:ascii="黑体" w:hAnsi="黑体" w:eastAsia="黑体"/>
          <w:sz w:val="32"/>
          <w:szCs w:val="32"/>
        </w:rPr>
      </w:sdtEndPr>
      <w:sdtContent>
        <w:p>
          <w:pPr>
            <w:spacing w:line="360" w:lineRule="auto"/>
            <w:jc w:val="center"/>
            <w:rPr>
              <w:rFonts w:ascii="黑体" w:hAnsi="黑体" w:eastAsia="黑体"/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</w:pPr>
          <w:bookmarkStart w:id="14" w:name="NEW_STAND_NAME"/>
          <w:r>
            <w:rPr>
              <w:rFonts w:hint="eastAsia" w:ascii="黑体" w:hAnsi="黑体" w:eastAsia="黑体"/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  <w:t>樱桃病虫害防治技术规程</w:t>
          </w:r>
        </w:p>
        <w:p>
          <w:pPr>
            <w:spacing w:line="360" w:lineRule="auto"/>
            <w:jc w:val="center"/>
            <w:rPr>
              <w:rFonts w:ascii="黑体" w:hAnsi="黑体" w:eastAsia="黑体"/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</w:pP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1 范围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本标准规定了樱桃病虫害防治技术规程，包含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病虫害发生期、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农药种类选择、使用方法、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科学用药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等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本标准适用于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枣庄市樱桃栽培种植中病虫害的防治。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2 规范性引用文件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下列文件对于本文件的应用是必不可少的。凡是注日期的引用文件，仅所注日期的版本适用于本文件。凡是不注日期的引用文件，其最新版本（包括所有的修改单）适用于本文件。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GB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 4285   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农药安全使用标准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GB/T 8321（所有部分）  农药合理使用准则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NY/T 2717  樱桃良好农业规范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3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术语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和定义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下列术语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和定义适用于本文件。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3.1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有害生物综合防治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综合防治是对有害生物进行科学管理的体系。它从农业生态系统总体出发，根据有害生物和环境之间的关系，充分发挥自然控制因子的作用，因地制宜地协调必要的措施，将有害生物控制在经济允许水平之下，以获得最佳的经济、生态和社会效益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3.2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根癌病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拮抗菌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对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根癌病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菌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具有一定拮抗作用的微生物菌剂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.3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农业防治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运用各种农业调控措施，如选用无病植株、建立合理种植制度、保持田园卫生，加强栽培管理等，压低病虫基数，提高植物抗病能力，创造有利于植物生长发育而不利于病虫害发生的环境条件。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.4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物理防治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利用各种物理因子，机械捕杀、诱杀、阻隔分离、温湿度利用等防治有害生物的方法。如电击、灯光引诱、糖醋液等。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.5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科学用药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根据不同病虫选用对应农药，根据害虫发生时期适时用药，严格按照使用说明掌握用药量，首选高效低毒低残留农药，喷药做到均匀周到，轮换用药，合理复配混用农药。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4 防治原则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坚持贯彻“预防为主，综合防治”的植保方针。树立“公共植保、绿色植保、科学植保”理念。针对樱桃不同生育期主要病虫害发生特点，综合运用农业防治、物理防治、生物防治、化学防治等措施，有效控制病虫害发生水平，确保不出现病虫失控爆发，降低化学农药使用量，保障果品产量、质量和环境安全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 不同生育期樱桃病虫害防治技术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5.1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休眠期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.1.1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时间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阳历1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月下旬至次年2月中旬。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.1.2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防治对象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桑白蚧、草履蚧、褐斑病、干腐病、流胶病、红蜘蛛、卷叶蛾等。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.1.3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清园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清扫园内落叶、烂果，刮除老翘皮和流胶体，破坏病虫越冬场所，剪下的病虫枝条带出园外烧毁。初冬刨树盘，将地表病残体翻入地下，同时将土下越冬害虫暴露于土面，降低越冬成活率。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.1.4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涂白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月下旬土壤封冻前进行枝干涂白。选用商品涂白剂，对主干1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m以下从上到下进行，涂抹均匀。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.1.5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喷石硫合剂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使用3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~5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波美度石硫合剂，进行全园喷雾，做到全面、仔细，达到淋洗式效果，降低病虫越冬基数。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.2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萌芽期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.2.1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时间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3月上旬。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.2.2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防治对象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防治对象以桑白蚧、草履蚧、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蚜虫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为主，兼治其他病虫。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.2.3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喷雾石硫合剂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使用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3~5波美度石硫合剂，进行全园喷雾，做到全面、仔细，达到淋洗式效果，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进一步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降低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当年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病虫基数。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5.2.4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防治根癌病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扒开根颈晾根，用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30 倍液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根癌病拮抗菌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K84 灌根，用药量根据树龄大小确定，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每株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1~3 kg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.3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花果期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.3.1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时间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4月上旬至5月中旬。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.3.2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防治对象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绿盲蝽、果蝇、红颈天牛、小绿叶蝉、潜叶蛾、桑白蚧、穿孔病、叶斑病等。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.3.3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农业防治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保持土壤湿度在一定范围，不能大水漫灌，防止裂果和滋生病菌。落花后每隔7天叶面喷雾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0.3%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磷酸二氢钾水溶液，连续喷雾3次，促进果实发育。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.3.4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防治果蝇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糖醋液按照糖：醋：酒：水=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1.5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:1:1:1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0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比例配置。每亩按照1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5~20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个数量标准悬挂糖醋液。悬挂位置为树体下部近地面处。每隔一周需要重新置换糖醋液。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.3.5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物理防治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树体悬挂黄板，防治蚜虫、绿盲蝽、小绿叶蝉等虫害。人工捕杀红颈天牛，树干发现幼虫虫粪后，从上孔处注射器注入稀释后的菊酯类杀虫剂，然后用泥土堵住虫孔。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.3.6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化学防治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开花期严禁用药。落花后复配杀菌剂、杀虫剂和有机硅助剂，进行枝叶喷雾防治病虫。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.4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采果后至落叶期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.4.1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时间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5月下旬至1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月上旬。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.4.2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防治对象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穿孔病、卷叶蛾、螨类、金龟子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、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叶斑病、枝干病害、毛虫类、梨小食心虫、桑白蚧、流胶病等。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5.4.3 物理防治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开启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频振式杀虫灯，诱杀金龟子以及鳞翅目害虫。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.4.4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科学用药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按照附录A中有针对性的分别选择1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~2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种杀虫剂、杀螨剂和杀菌剂。杀菌剂在发病前和降雨前选用保护性杀菌剂，发病后和降雨后选用具有内吸治疗作用的杀菌剂。各药剂按照说明书推荐浓度，采用二次稀释法混匀复配，最后添加有机硅助剂（速润）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4000倍液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全园喷雾。用药应做到轮换使用，常规农药一个生长季节最多使用2次。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.4.5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捆绑诱虫带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在害虫越冬前（9月上旬），使用编织袋、草苫等，在樱桃主干第一分枝下1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0~20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cm处缠绕1周，用绳子或胶带进行绑扎固定，诱集叶螨、毒蛾、梨小食心虫、卷叶蛾等越冬害虫。第二年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发芽前深埋或者焚烧。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.5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落叶至休眠期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.5.1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时间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月中下旬。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.5.2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深翻土壤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土壤封冻前，结合秋施基肥对全园进行旋耕，深度不超过3</w:t>
          </w:r>
          <w:r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0</w:t>
          </w: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cm，破坏虫菌越冬场所，改善土壤生态结构。</w:t>
          </w:r>
        </w:p>
        <w:p>
          <w:pPr>
            <w:spacing w:line="360" w:lineRule="auto"/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 xml:space="preserve">.5.3 </w:t>
          </w:r>
          <w:r>
            <w:rPr>
              <w:rFonts w:hint="eastAsia" w:ascii="Times New Roman" w:hAnsi="Times New Roman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浇封冻水</w:t>
          </w:r>
        </w:p>
        <w:p>
          <w:pPr>
            <w:spacing w:line="360" w:lineRule="auto"/>
            <w:ind w:firstLine="480" w:firstLineChars="200"/>
            <w:rPr>
              <w:rFonts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Times New Roman" w:hAnsi="Times New Roman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阳历12月下旬土壤封冻前，以昼消夜冻为宜，全园浇透封冻水，可以增强树体抗冻能力，淹死窒息部分病虫。</w:t>
          </w:r>
        </w:p>
        <w:p>
          <w:pPr>
            <w:spacing w:line="360" w:lineRule="auto"/>
            <w:jc w:val="center"/>
            <w:rPr>
              <w:rFonts w:ascii="黑体" w:hAnsi="黑体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黑体" w:hAnsi="黑体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附录A</w:t>
          </w:r>
        </w:p>
        <w:p>
          <w:pPr>
            <w:spacing w:after="312" w:afterLines="100" w:line="360" w:lineRule="auto"/>
            <w:jc w:val="center"/>
            <w:rPr>
              <w:rFonts w:ascii="黑体" w:hAnsi="黑体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黑体" w:hAnsi="黑体" w:eastAsia="黑体"/>
              <w:color w:val="000000" w:themeColor="text1"/>
              <w:sz w:val="24"/>
              <w:szCs w:val="44"/>
              <w14:textFill>
                <w14:solidFill>
                  <w14:schemeClr w14:val="tx1"/>
                </w14:solidFill>
              </w14:textFill>
            </w:rPr>
            <w:t>樱桃病虫害防治推荐农药种类和使用要求</w:t>
          </w:r>
        </w:p>
        <w:tbl>
          <w:tblPr>
            <w:tblStyle w:val="27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659"/>
            <w:gridCol w:w="1659"/>
            <w:gridCol w:w="1922"/>
            <w:gridCol w:w="1396"/>
            <w:gridCol w:w="1660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</w:tcPr>
              <w:p>
                <w:pPr>
                  <w:spacing w:line="360" w:lineRule="auto"/>
                  <w:rPr>
                    <w:rFonts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病虫害名称</w:t>
                </w:r>
              </w:p>
            </w:tc>
            <w:tc>
              <w:tcPr>
                <w:tcW w:w="1659" w:type="dxa"/>
              </w:tcPr>
              <w:p>
                <w:pPr>
                  <w:spacing w:line="360" w:lineRule="auto"/>
                  <w:rPr>
                    <w:rFonts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防治时期</w:t>
                </w:r>
              </w:p>
            </w:tc>
            <w:tc>
              <w:tcPr>
                <w:tcW w:w="1922" w:type="dxa"/>
              </w:tcPr>
              <w:p>
                <w:pPr>
                  <w:spacing w:line="360" w:lineRule="auto"/>
                  <w:rPr>
                    <w:rFonts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农药名称及剂型</w:t>
                </w:r>
              </w:p>
            </w:tc>
            <w:tc>
              <w:tcPr>
                <w:tcW w:w="1396" w:type="dxa"/>
              </w:tcPr>
              <w:p>
                <w:pPr>
                  <w:spacing w:line="360" w:lineRule="auto"/>
                  <w:rPr>
                    <w:rFonts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使用方法</w:t>
                </w:r>
              </w:p>
            </w:tc>
            <w:tc>
              <w:tcPr>
                <w:tcW w:w="1660" w:type="dxa"/>
              </w:tcPr>
              <w:p>
                <w:pPr>
                  <w:spacing w:line="360" w:lineRule="auto"/>
                  <w:rPr>
                    <w:rFonts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color w:val="000000" w:themeColor="text1"/>
                    <w:sz w:val="24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使用次数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蚜虫</w:t>
                </w:r>
              </w:p>
            </w:tc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萌芽期、春梢期、秋梢期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70%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 xml:space="preserve">吡虫啉 水分散粒剂 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000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倍液 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22%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氟啶虫胺腈 悬浮剂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5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000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倍液 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蚧壳虫</w:t>
                </w: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萌芽期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石硫合剂 水剂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3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~5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波美度 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1次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若虫期、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成虫期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22.4%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ab/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螺虫乙酯 悬浮剂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5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000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倍液 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螨虫</w:t>
                </w: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萌芽期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石硫合剂 水剂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3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~5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波美度 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1次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采果后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20%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阿维·螺螨酯 悬浮剂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5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000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倍液枝叶喷雾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舟形毛虫、刺蛾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、卷叶蛾</w:t>
                </w: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6月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上旬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25%甲维·灭幼脲 悬浮剂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2000倍液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 xml:space="preserve">金龟子 </w:t>
                </w: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6月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中旬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2.5%高效氯氟氰菊酯 水乳剂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1000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倍液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褐斑穿孔病</w:t>
                </w:r>
              </w:p>
            </w:tc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6月~10月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40%苯醚甲环唑悬浮剂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4000倍液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922" w:type="dxa"/>
              </w:tcPr>
              <w:p>
                <w:pPr>
                  <w:snapToGrid w:val="0"/>
                  <w:jc w:val="left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80%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肟菌·戊唑醇</w:t>
                </w:r>
              </w:p>
              <w:p>
                <w:pPr>
                  <w:snapToGrid w:val="0"/>
                  <w:jc w:val="left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水分散粒剂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500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0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倍液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30%吡唑醚菌酯悬浮剂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3000倍液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细菌性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穿孔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病</w:t>
                </w:r>
              </w:p>
            </w:tc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萌芽期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、秋梢期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5%中生菌素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可湿性粉剂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1000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倍液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8%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井岗霉素水剂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200倍液枝叶喷雾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6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%春雷霉素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水剂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500倍液枝叶喷雾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不超过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根癌病</w:t>
                </w: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栽植前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K84菌剂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20~30倍液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蘸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根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1次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发病后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K84菌剂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刮除根瘤后20~30倍液涂抹发病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部位，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并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灌根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根据情况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可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多次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使用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restart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流胶病</w:t>
                </w: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萌芽期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45%石硫合剂晶体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刮除流胶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后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20~30倍液涂抹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1次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659" w:type="dxa"/>
                <w:vMerge w:val="continue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</w:p>
            </w:tc>
            <w:tc>
              <w:tcPr>
                <w:tcW w:w="1659" w:type="dxa"/>
                <w:vAlign w:val="center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7月~9月</w:t>
                </w:r>
              </w:p>
            </w:tc>
            <w:tc>
              <w:tcPr>
                <w:tcW w:w="1922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0.5%小檗碱水剂</w:t>
                </w:r>
              </w:p>
            </w:tc>
            <w:tc>
              <w:tcPr>
                <w:tcW w:w="1396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刮除流胶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后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50倍液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涂抹</w:t>
                </w:r>
              </w:p>
            </w:tc>
            <w:tc>
              <w:tcPr>
                <w:tcW w:w="1660" w:type="dxa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根据情况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可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多次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使用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8296" w:type="dxa"/>
                <w:gridSpan w:val="5"/>
              </w:tcPr>
              <w:p>
                <w:pPr>
                  <w:snapToGrid w:val="0"/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注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：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花期严禁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用药；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石硫合剂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不能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在生长季节使用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，不能与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常规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农药混用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；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微生物菌剂不能与杀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菌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剂混用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；预防发病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可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使用1种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药剂，发病后治疗需选择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2种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以上药剂复配使用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；严格按照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使用说明，不能超浓度使用</w:t>
                </w:r>
                <w:r>
                  <w:rPr>
                    <w:rFonts w:hint="eastAsia"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；幼果期</w:t>
                </w:r>
                <w:r>
                  <w:rPr>
                    <w:rFonts w:ascii="Times New Roman" w:hAnsi="Times New Roman"/>
                    <w:color w:val="000000" w:themeColor="text1"/>
                    <w:szCs w:val="44"/>
                    <w14:textFill>
                      <w14:solidFill>
                        <w14:schemeClr w14:val="tx1"/>
                      </w14:solidFill>
                    </w14:textFill>
                  </w:rPr>
                  <w:t>不宜使用三唑类杀菌剂。</w:t>
                </w:r>
              </w:p>
            </w:tc>
          </w:tr>
        </w:tbl>
        <w:p>
          <w:pPr>
            <w:pStyle w:val="177"/>
            <w:spacing w:before="312" w:beforeLines="100" w:after="686" w:afterLines="220"/>
            <w:jc w:val="both"/>
          </w:pPr>
        </w:p>
      </w:sdtContent>
    </w:sdt>
    <w:bookmarkEnd w:id="13"/>
    <w:bookmarkEnd w:id="14"/>
    <w:sectPr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3704/T XXXX—2023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 xml:space="preserve">标准文件</w:instrText>
    </w:r>
    <w:r>
      <w:rPr>
        <w:lang w:val="fr-FR"/>
      </w:rPr>
      <w:instrText xml:space="preserve">_</w:instrText>
    </w:r>
    <w:r>
      <w:instrText xml:space="preserve"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3704/T XXXX—2023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4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59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8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3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5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8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8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0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2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3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4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7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0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5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2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7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2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1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7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198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3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3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6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3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19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7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1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6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2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89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8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1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88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7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3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79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5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39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2FmMDI4YzY4NGJiNzE3YTVmNDRlNmMzMWJhY2MifQ=="/>
  </w:docVars>
  <w:rsids>
    <w:rsidRoot w:val="00B801E0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527"/>
    <w:rsid w:val="000A296B"/>
    <w:rsid w:val="000A7311"/>
    <w:rsid w:val="000B060F"/>
    <w:rsid w:val="000B1592"/>
    <w:rsid w:val="000B1FF2"/>
    <w:rsid w:val="000B3CDA"/>
    <w:rsid w:val="000B6A0B"/>
    <w:rsid w:val="000C058F"/>
    <w:rsid w:val="000C0F6C"/>
    <w:rsid w:val="000C11DB"/>
    <w:rsid w:val="000C1492"/>
    <w:rsid w:val="000C2FBD"/>
    <w:rsid w:val="000C4B41"/>
    <w:rsid w:val="000C57D6"/>
    <w:rsid w:val="000C6362"/>
    <w:rsid w:val="000C6667"/>
    <w:rsid w:val="000C7666"/>
    <w:rsid w:val="000D0A9C"/>
    <w:rsid w:val="000D1795"/>
    <w:rsid w:val="000D329A"/>
    <w:rsid w:val="000D4B9C"/>
    <w:rsid w:val="000D4EB6"/>
    <w:rsid w:val="000D753B"/>
    <w:rsid w:val="000E1172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0E30"/>
    <w:rsid w:val="001321C6"/>
    <w:rsid w:val="001325C4"/>
    <w:rsid w:val="00133010"/>
    <w:rsid w:val="001338EE"/>
    <w:rsid w:val="00133AAE"/>
    <w:rsid w:val="00135323"/>
    <w:rsid w:val="001356C4"/>
    <w:rsid w:val="001362E3"/>
    <w:rsid w:val="00141114"/>
    <w:rsid w:val="00142969"/>
    <w:rsid w:val="001446C2"/>
    <w:rsid w:val="001457E7"/>
    <w:rsid w:val="00145D9D"/>
    <w:rsid w:val="0014600B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4E17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266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278DE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1F3D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0B31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2622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C7991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A455F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5E04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4685D"/>
    <w:rsid w:val="00953604"/>
    <w:rsid w:val="0095496B"/>
    <w:rsid w:val="009610DC"/>
    <w:rsid w:val="00961490"/>
    <w:rsid w:val="0096290B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2D0E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3BC7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3744"/>
    <w:rsid w:val="00B65149"/>
    <w:rsid w:val="00B66567"/>
    <w:rsid w:val="00B66F52"/>
    <w:rsid w:val="00B66FE5"/>
    <w:rsid w:val="00B72880"/>
    <w:rsid w:val="00B758BF"/>
    <w:rsid w:val="00B77EC8"/>
    <w:rsid w:val="00B801E0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4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27B"/>
    <w:rsid w:val="00C056B3"/>
    <w:rsid w:val="00C103E5"/>
    <w:rsid w:val="00C13319"/>
    <w:rsid w:val="00C13EE9"/>
    <w:rsid w:val="00C20040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48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4341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2587A"/>
    <w:rsid w:val="00E263E6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06AC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6FFC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398C"/>
    <w:rsid w:val="00FD4086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7565E30"/>
    <w:rsid w:val="34941BA6"/>
    <w:rsid w:val="7B6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6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3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99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qFormat/>
    <w:uiPriority w:val="0"/>
    <w:rPr>
      <w:rFonts w:ascii="宋体" w:hAnsi="Times New Roman" w:eastAsia="宋体"/>
      <w:sz w:val="18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3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6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7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38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9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0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1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2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3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4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5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6">
    <w:name w:val="Quote"/>
    <w:basedOn w:val="1"/>
    <w:next w:val="1"/>
    <w:link w:val="47"/>
    <w:qFormat/>
    <w:uiPriority w:val="29"/>
    <w:rPr>
      <w:i/>
      <w:iCs/>
      <w:color w:val="000000"/>
    </w:rPr>
  </w:style>
  <w:style w:type="character" w:customStyle="1" w:styleId="47">
    <w:name w:val="引用 字符"/>
    <w:link w:val="46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48">
    <w:name w:val="标题 字符"/>
    <w:link w:val="25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4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1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5">
    <w:name w:val="标准文件_标准正文"/>
    <w:basedOn w:val="1"/>
    <w:next w:val="56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6">
    <w:name w:val="标准文件_段"/>
    <w:link w:val="18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标准文件_版本"/>
    <w:basedOn w:val="55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8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59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0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1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眉偶数页"/>
    <w:basedOn w:val="61"/>
    <w:next w:val="1"/>
    <w:qFormat/>
    <w:uiPriority w:val="0"/>
    <w:pPr>
      <w:jc w:val="left"/>
    </w:pPr>
  </w:style>
  <w:style w:type="paragraph" w:customStyle="1" w:styleId="63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4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5">
    <w:name w:val="标准文件_二级条标题"/>
    <w:next w:val="5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6">
    <w:name w:val="标准文件_发布"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7">
    <w:name w:val="标准文件_方框数字列项"/>
    <w:basedOn w:val="56"/>
    <w:uiPriority w:val="0"/>
    <w:pPr>
      <w:numPr>
        <w:ilvl w:val="0"/>
        <w:numId w:val="3"/>
      </w:numPr>
      <w:ind w:firstLine="0" w:firstLineChars="0"/>
    </w:pPr>
  </w:style>
  <w:style w:type="paragraph" w:customStyle="1" w:styleId="68">
    <w:name w:val="标准文件_封面标准编号"/>
    <w:basedOn w:val="1"/>
    <w:next w:val="59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69">
    <w:name w:val="标准文件_封面标准分类号"/>
    <w:basedOn w:val="1"/>
    <w:uiPriority w:val="0"/>
    <w:rPr>
      <w:rFonts w:ascii="黑体" w:eastAsia="黑体"/>
      <w:b/>
      <w:kern w:val="0"/>
      <w:sz w:val="28"/>
    </w:rPr>
  </w:style>
  <w:style w:type="paragraph" w:customStyle="1" w:styleId="70">
    <w:name w:val="标准文件_封面标准名称"/>
    <w:basedOn w:val="1"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1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2">
    <w:name w:val="标准文件_封面发布日期"/>
    <w:basedOn w:val="1"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3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4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5">
    <w:name w:val="标准文件_封面抬头"/>
    <w:basedOn w:val="56"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6">
    <w:name w:val="标准文件_附录标识"/>
    <w:next w:val="56"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文件_附录表标题"/>
    <w:next w:val="56"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标准文件_附录一级条标题"/>
    <w:next w:val="56"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二级条标题"/>
    <w:basedOn w:val="78"/>
    <w:next w:val="56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0">
    <w:name w:val="标准文件_附录公式"/>
    <w:basedOn w:val="55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1">
    <w:name w:val="标准文件_附录三级条标题"/>
    <w:next w:val="56"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四级条标题"/>
    <w:next w:val="56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图标题"/>
    <w:next w:val="56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标准文件_附录五级条标题"/>
    <w:next w:val="56"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6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7">
    <w:name w:val="标准文件_附录章标题"/>
    <w:next w:val="56"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公式后的破折号"/>
    <w:basedOn w:val="56"/>
    <w:next w:val="56"/>
    <w:qFormat/>
    <w:uiPriority w:val="0"/>
    <w:pPr>
      <w:ind w:left="488" w:leftChars="200" w:hanging="289" w:hangingChars="290"/>
    </w:pPr>
  </w:style>
  <w:style w:type="paragraph" w:customStyle="1" w:styleId="89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0">
    <w:name w:val="标准文件_目次、标准名称标题"/>
    <w:basedOn w:val="89"/>
    <w:next w:val="56"/>
    <w:qFormat/>
    <w:uiPriority w:val="0"/>
    <w:pPr>
      <w:spacing w:line="460" w:lineRule="exact"/>
      <w:ind w:left="0" w:firstLine="0"/>
    </w:pPr>
  </w:style>
  <w:style w:type="paragraph" w:customStyle="1" w:styleId="91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2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标准文件_破折号列项（二级）"/>
    <w:basedOn w:val="92"/>
    <w:qFormat/>
    <w:uiPriority w:val="0"/>
    <w:pPr>
      <w:numPr>
        <w:numId w:val="10"/>
      </w:numPr>
    </w:pPr>
  </w:style>
  <w:style w:type="paragraph" w:customStyle="1" w:styleId="94">
    <w:name w:val="标准文件_三级条标题"/>
    <w:basedOn w:val="65"/>
    <w:next w:val="56"/>
    <w:qFormat/>
    <w:uiPriority w:val="0"/>
    <w:pPr>
      <w:widowControl/>
      <w:numPr>
        <w:ilvl w:val="4"/>
      </w:numPr>
      <w:outlineLvl w:val="3"/>
    </w:pPr>
  </w:style>
  <w:style w:type="character" w:customStyle="1" w:styleId="95">
    <w:name w:val="不明显参考1"/>
    <w:qFormat/>
    <w:uiPriority w:val="31"/>
    <w:rPr>
      <w:smallCaps/>
      <w:color w:val="C0504D"/>
      <w:u w:val="single"/>
    </w:rPr>
  </w:style>
  <w:style w:type="paragraph" w:customStyle="1" w:styleId="96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7">
    <w:name w:val="标准文件_数字编号列项"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8">
    <w:name w:val="标准文件_四级条标题"/>
    <w:next w:val="56"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9">
    <w:name w:val="脚注文本 字符"/>
    <w:link w:val="21"/>
    <w:semiHidden/>
    <w:uiPriority w:val="0"/>
    <w:rPr>
      <w:rFonts w:ascii="宋体"/>
      <w:kern w:val="2"/>
      <w:sz w:val="18"/>
      <w:szCs w:val="18"/>
    </w:rPr>
  </w:style>
  <w:style w:type="paragraph" w:customStyle="1" w:styleId="100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1">
    <w:name w:val="标准文件_图表脚注"/>
    <w:basedOn w:val="1"/>
    <w:next w:val="56"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2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3">
    <w:name w:val="标准文件_五级条标题"/>
    <w:next w:val="5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文件_章标题"/>
    <w:next w:val="56"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一级条标题"/>
    <w:basedOn w:val="104"/>
    <w:next w:val="5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6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7">
    <w:name w:val="标准文件_引言标题"/>
    <w:next w:val="1"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英文图表脚注"/>
    <w:basedOn w:val="55"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09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标准文件_英文注："/>
    <w:basedOn w:val="1"/>
    <w:next w:val="56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1">
    <w:name w:val="标准文件_英文注×："/>
    <w:basedOn w:val="1"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2">
    <w:name w:val="标准文件_正文表标题"/>
    <w:next w:val="56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正文公式"/>
    <w:basedOn w:val="1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4">
    <w:name w:val="标准文件_正文图标题"/>
    <w:next w:val="56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英文表标题"/>
    <w:next w:val="56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图标题"/>
    <w:next w:val="56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19">
    <w:name w:val="发布部门"/>
    <w:next w:val="5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一致性程度标识"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附录二级无标题条"/>
    <w:basedOn w:val="1"/>
    <w:next w:val="56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29">
    <w:name w:val="附录三级无标题条"/>
    <w:basedOn w:val="128"/>
    <w:next w:val="56"/>
    <w:uiPriority w:val="0"/>
    <w:pPr>
      <w:outlineLvl w:val="4"/>
    </w:pPr>
  </w:style>
  <w:style w:type="paragraph" w:customStyle="1" w:styleId="130">
    <w:name w:val="附录四级无标题条"/>
    <w:basedOn w:val="129"/>
    <w:next w:val="56"/>
    <w:uiPriority w:val="0"/>
    <w:pPr>
      <w:outlineLvl w:val="5"/>
    </w:pPr>
  </w:style>
  <w:style w:type="paragraph" w:customStyle="1" w:styleId="131">
    <w:name w:val="附录图"/>
    <w:next w:val="56"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标准文件_一级项"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附录五级无标题条"/>
    <w:basedOn w:val="130"/>
    <w:next w:val="56"/>
    <w:uiPriority w:val="0"/>
    <w:pPr>
      <w:outlineLvl w:val="6"/>
    </w:pPr>
  </w:style>
  <w:style w:type="paragraph" w:customStyle="1" w:styleId="134">
    <w:name w:val="附录性质"/>
    <w:basedOn w:val="1"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5">
    <w:name w:val="附录一级无标题条"/>
    <w:basedOn w:val="87"/>
    <w:next w:val="56"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6">
    <w:name w:val="个人答复风格"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7">
    <w:name w:val="个人撰写风格"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8">
    <w:name w:val="脚注后续"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列项——"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0">
    <w:name w:val="列项·"/>
    <w:basedOn w:val="56"/>
    <w:uiPriority w:val="0"/>
    <w:pPr>
      <w:tabs>
        <w:tab w:val="left" w:pos="840"/>
      </w:tabs>
    </w:pPr>
  </w:style>
  <w:style w:type="paragraph" w:customStyle="1" w:styleId="14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3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4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5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6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71"/>
    <w:basedOn w:val="146"/>
    <w:semiHidden/>
    <w:qFormat/>
    <w:uiPriority w:val="0"/>
    <w:pPr>
      <w:ind w:left="1260"/>
    </w:pPr>
  </w:style>
  <w:style w:type="paragraph" w:customStyle="1" w:styleId="148">
    <w:name w:val="目录 81"/>
    <w:basedOn w:val="147"/>
    <w:semiHidden/>
    <w:uiPriority w:val="0"/>
    <w:pPr>
      <w:ind w:left="1470"/>
    </w:pPr>
  </w:style>
  <w:style w:type="paragraph" w:customStyle="1" w:styleId="149">
    <w:name w:val="目录 91"/>
    <w:basedOn w:val="148"/>
    <w:semiHidden/>
    <w:qFormat/>
    <w:uiPriority w:val="0"/>
    <w:pPr>
      <w:ind w:left="1680"/>
    </w:pPr>
  </w:style>
  <w:style w:type="paragraph" w:customStyle="1" w:styleId="15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1">
    <w:name w:val="其他发布部门"/>
    <w:basedOn w:val="119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2">
    <w:name w:val="前言标题"/>
    <w:next w:val="1"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4">
    <w:name w:val="实施日期"/>
    <w:basedOn w:val="120"/>
    <w:qFormat/>
    <w:uiPriority w:val="0"/>
    <w:pPr>
      <w:framePr w:hSpace="0" w:wrap="around" w:xAlign="right"/>
      <w:jc w:val="right"/>
    </w:pPr>
  </w:style>
  <w:style w:type="paragraph" w:customStyle="1" w:styleId="155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无标题条"/>
    <w:next w:val="56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五级无标题条"/>
    <w:basedOn w:val="1"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59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0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1">
    <w:name w:val="注×:后续"/>
    <w:basedOn w:val="160"/>
    <w:qFormat/>
    <w:uiPriority w:val="0"/>
    <w:pPr>
      <w:ind w:left="1406" w:leftChars="0" w:hanging="499" w:firstLineChars="0"/>
    </w:pPr>
  </w:style>
  <w:style w:type="paragraph" w:customStyle="1" w:styleId="162">
    <w:name w:val="标准文件_一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3">
    <w:name w:val="标准文件_五级无标题"/>
    <w:basedOn w:val="10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三级无标题"/>
    <w:basedOn w:val="9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二级无标题"/>
    <w:basedOn w:val="6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_四级无标题"/>
    <w:basedOn w:val="98"/>
    <w:next w:val="56"/>
    <w:qFormat/>
    <w:uiPriority w:val="0"/>
    <w:rPr>
      <w:rFonts w:eastAsia="宋体"/>
    </w:rPr>
  </w:style>
  <w:style w:type="paragraph" w:customStyle="1" w:styleId="167">
    <w:name w:val="标准文件_四级无标题"/>
    <w:basedOn w:val="98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8">
    <w:name w:val="标准文件_大写罗马数字编号列项"/>
    <w:basedOn w:val="56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69">
    <w:name w:val="标准文件_小写罗马数字编号列项"/>
    <w:basedOn w:val="56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0">
    <w:name w:val="标准文件_附录标题"/>
    <w:basedOn w:val="76"/>
    <w:qFormat/>
    <w:uiPriority w:val="0"/>
    <w:pPr>
      <w:numPr>
        <w:numId w:val="0"/>
      </w:numPr>
      <w:spacing w:after="280"/>
      <w:outlineLvl w:val="9"/>
    </w:pPr>
  </w:style>
  <w:style w:type="paragraph" w:customStyle="1" w:styleId="17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标准文件_三级项"/>
    <w:basedOn w:val="1"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3">
    <w:name w:val="图表脚注说明"/>
    <w:basedOn w:val="1"/>
    <w:next w:val="56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4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索引字母"/>
    <w:next w:val="56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6">
    <w:name w:val="标准文件_附录前"/>
    <w:next w:val="56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7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8">
    <w:name w:val="标准文件_表格"/>
    <w:basedOn w:val="5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79">
    <w:name w:val="标准文件_注："/>
    <w:next w:val="56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0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示例："/>
    <w:next w:val="182"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内容"/>
    <w:basedOn w:val="56"/>
    <w:qFormat/>
    <w:uiPriority w:val="0"/>
    <w:pPr>
      <w:ind w:firstLine="420"/>
    </w:pPr>
    <w:rPr>
      <w:sz w:val="18"/>
    </w:rPr>
  </w:style>
  <w:style w:type="paragraph" w:customStyle="1" w:styleId="183">
    <w:name w:val="标准文件_示例×："/>
    <w:basedOn w:val="1"/>
    <w:next w:val="182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4">
    <w:name w:val="标准文件_段 Char"/>
    <w:link w:val="56"/>
    <w:qFormat/>
    <w:uiPriority w:val="0"/>
    <w:rPr>
      <w:rFonts w:ascii="宋体" w:hAnsi="Times New Roman"/>
      <w:sz w:val="21"/>
    </w:rPr>
  </w:style>
  <w:style w:type="paragraph" w:customStyle="1" w:styleId="185">
    <w:name w:val="标准文件_表格续"/>
    <w:basedOn w:val="56"/>
    <w:next w:val="56"/>
    <w:qFormat/>
    <w:uiPriority w:val="0"/>
    <w:pPr>
      <w:jc w:val="center"/>
    </w:pPr>
    <w:rPr>
      <w:rFonts w:ascii="黑体" w:hAnsi="黑体" w:eastAsia="黑体"/>
    </w:rPr>
  </w:style>
  <w:style w:type="character" w:styleId="186">
    <w:name w:val="Placeholder Text"/>
    <w:basedOn w:val="28"/>
    <w:semiHidden/>
    <w:qFormat/>
    <w:uiPriority w:val="99"/>
    <w:rPr>
      <w:color w:val="808080"/>
    </w:rPr>
  </w:style>
  <w:style w:type="paragraph" w:customStyle="1" w:styleId="187">
    <w:name w:val="标准文件_二级项2"/>
    <w:basedOn w:val="56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88">
    <w:name w:val="标准文件_三级项2"/>
    <w:basedOn w:val="56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89">
    <w:name w:val="标准文件_一级项2"/>
    <w:basedOn w:val="56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0">
    <w:name w:val="标准文件_提示"/>
    <w:basedOn w:val="56"/>
    <w:next w:val="56"/>
    <w:qFormat/>
    <w:uiPriority w:val="0"/>
    <w:pPr>
      <w:ind w:firstLine="420"/>
    </w:pPr>
    <w:rPr>
      <w:rFonts w:ascii="黑体" w:eastAsia="黑体"/>
    </w:rPr>
  </w:style>
  <w:style w:type="character" w:customStyle="1" w:styleId="191">
    <w:name w:val="标准文件_来源"/>
    <w:basedOn w:val="28"/>
    <w:qFormat/>
    <w:uiPriority w:val="1"/>
    <w:rPr>
      <w:rFonts w:eastAsia="宋体"/>
      <w:sz w:val="21"/>
    </w:rPr>
  </w:style>
  <w:style w:type="paragraph" w:customStyle="1" w:styleId="192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3">
    <w:name w:val="其他发布日期"/>
    <w:basedOn w:val="120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4">
    <w:name w:val="其他实施日期"/>
    <w:basedOn w:val="154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5">
    <w:name w:val="标准文件_文件编号"/>
    <w:basedOn w:val="56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6">
    <w:name w:val="标准文件_替换文件编号"/>
    <w:basedOn w:val="195"/>
    <w:qFormat/>
    <w:uiPriority w:val="0"/>
    <w:pPr>
      <w:framePr/>
      <w:spacing w:before="57"/>
    </w:pPr>
    <w:rPr>
      <w:sz w:val="21"/>
    </w:rPr>
  </w:style>
  <w:style w:type="paragraph" w:customStyle="1" w:styleId="197">
    <w:name w:val="标准文件_文件名称"/>
    <w:basedOn w:val="56"/>
    <w:next w:val="56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8">
    <w:name w:val="标准文件_附录图标号"/>
    <w:basedOn w:val="56"/>
    <w:next w:val="56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99">
    <w:name w:val="标准文件_附录表标号"/>
    <w:basedOn w:val="56"/>
    <w:next w:val="56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0">
    <w:name w:val="标准文件_引言一级条标题"/>
    <w:basedOn w:val="56"/>
    <w:next w:val="56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1">
    <w:name w:val="标准文件_引言二级条标题"/>
    <w:basedOn w:val="56"/>
    <w:next w:val="56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三级条标题"/>
    <w:basedOn w:val="56"/>
    <w:next w:val="56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四级条标题"/>
    <w:basedOn w:val="56"/>
    <w:next w:val="56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五级条标题"/>
    <w:basedOn w:val="56"/>
    <w:next w:val="56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注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6">
    <w:name w:val="标准文件_注X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示例后"/>
    <w:basedOn w:val="56"/>
    <w:qFormat/>
    <w:uiPriority w:val="0"/>
    <w:pPr>
      <w:ind w:left="964" w:firstLine="0" w:firstLineChars="0"/>
    </w:pPr>
    <w:rPr>
      <w:sz w:val="18"/>
    </w:rPr>
  </w:style>
  <w:style w:type="paragraph" w:customStyle="1" w:styleId="208">
    <w:name w:val="标准文件_示例X后"/>
    <w:basedOn w:val="56"/>
    <w:link w:val="209"/>
    <w:qFormat/>
    <w:uiPriority w:val="0"/>
    <w:pPr>
      <w:ind w:left="1049" w:firstLine="0" w:firstLineChars="0"/>
    </w:pPr>
    <w:rPr>
      <w:sz w:val="18"/>
    </w:rPr>
  </w:style>
  <w:style w:type="character" w:customStyle="1" w:styleId="209">
    <w:name w:val="标准文件_示例X后 字符"/>
    <w:basedOn w:val="184"/>
    <w:link w:val="208"/>
    <w:qFormat/>
    <w:uiPriority w:val="0"/>
    <w:rPr>
      <w:rFonts w:ascii="宋体" w:hAnsi="Times New Roman"/>
      <w:sz w:val="18"/>
    </w:rPr>
  </w:style>
  <w:style w:type="paragraph" w:customStyle="1" w:styleId="210">
    <w:name w:val="标准文件_索引项"/>
    <w:basedOn w:val="56"/>
    <w:next w:val="56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1">
    <w:name w:val="标准文件_附录一级无标题"/>
    <w:basedOn w:val="78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2">
    <w:name w:val="标准文件_附录二级无标题"/>
    <w:basedOn w:val="7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三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四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五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引言一级无标题"/>
    <w:basedOn w:val="200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7">
    <w:name w:val="标准文件_引言二级无标题"/>
    <w:basedOn w:val="201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三级无标题"/>
    <w:basedOn w:val="20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四级无标题"/>
    <w:basedOn w:val="203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五级无标题"/>
    <w:basedOn w:val="204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索引标题"/>
    <w:basedOn w:val="63"/>
    <w:next w:val="56"/>
    <w:qFormat/>
    <w:uiPriority w:val="0"/>
    <w:rPr>
      <w:rFonts w:hAnsi="黑体"/>
    </w:rPr>
  </w:style>
  <w:style w:type="paragraph" w:customStyle="1" w:styleId="222">
    <w:name w:val="标准文件_脚注内容"/>
    <w:basedOn w:val="56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3">
    <w:name w:val="标准文件_术语条一"/>
    <w:basedOn w:val="162"/>
    <w:next w:val="56"/>
    <w:qFormat/>
    <w:uiPriority w:val="0"/>
  </w:style>
  <w:style w:type="paragraph" w:customStyle="1" w:styleId="224">
    <w:name w:val="标准文件_术语条二"/>
    <w:basedOn w:val="165"/>
    <w:next w:val="56"/>
    <w:qFormat/>
    <w:uiPriority w:val="0"/>
  </w:style>
  <w:style w:type="paragraph" w:customStyle="1" w:styleId="225">
    <w:name w:val="标准文件_术语条三"/>
    <w:basedOn w:val="164"/>
    <w:next w:val="56"/>
    <w:qFormat/>
    <w:uiPriority w:val="0"/>
  </w:style>
  <w:style w:type="paragraph" w:customStyle="1" w:styleId="226">
    <w:name w:val="标准文件_术语条四"/>
    <w:basedOn w:val="167"/>
    <w:next w:val="56"/>
    <w:qFormat/>
    <w:uiPriority w:val="0"/>
  </w:style>
  <w:style w:type="paragraph" w:customStyle="1" w:styleId="227">
    <w:name w:val="标准文件_术语条五"/>
    <w:basedOn w:val="163"/>
    <w:next w:val="56"/>
    <w:qFormat/>
    <w:uiPriority w:val="0"/>
  </w:style>
  <w:style w:type="paragraph" w:customStyle="1" w:styleId="2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9">
    <w:name w:val="发布"/>
    <w:basedOn w:val="28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glossaryDocument" Target="glossary/document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tif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EC93AD468848029B6A29675F8238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319400-094F-4DFD-BD17-A4278FE69B6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7"/>
    <w:rsid w:val="002E55C5"/>
    <w:rsid w:val="003C015B"/>
    <w:rsid w:val="00497FD4"/>
    <w:rsid w:val="007947BE"/>
    <w:rsid w:val="008952FE"/>
    <w:rsid w:val="00940CA7"/>
    <w:rsid w:val="00941575"/>
    <w:rsid w:val="00D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AEC93AD468848029B6A29675F8238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16DF7B4201C496F977E3965ACC66B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D765D7ABDB24B7A9CFB536F8AA554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4552D-29F0-4429-8C0C-F4B9F4CD5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地方标准.dotx</Template>
  <Company>PCMI</Company>
  <Pages>8</Pages>
  <Words>2862</Words>
  <Characters>3218</Characters>
  <Lines>26</Lines>
  <Paragraphs>7</Paragraphs>
  <TotalTime>331</TotalTime>
  <ScaleCrop>false</ScaleCrop>
  <LinksUpToDate>false</LinksUpToDate>
  <CharactersWithSpaces>3310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2022-11-29T01:18:00Z</dcterms:created>
  <dc:creator>张敏</dc:creator>
  <dc:description>&lt;config cover="true" show_menu="true" version="1.0.0" doctype="SDKXY"&gt;_x000d_
&lt;/config&gt;</dc:description>
  <cp:lastModifiedBy>May</cp:lastModifiedBy>
  <cp:lastPrinted>2020-08-30T10:00:00Z</cp:lastPrinted>
  <dcterms:modified xsi:type="dcterms:W3CDTF">2023-02-13T01:15:09Z</dcterms:modified>
  <dc:title>地方标准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2052-11.1.0.13703</vt:lpwstr>
  </property>
  <property fmtid="{D5CDD505-2E9C-101B-9397-08002B2CF9AE}" pid="15" name="ICV">
    <vt:lpwstr>84885C60DC834F59B4D530F991F456D4</vt:lpwstr>
  </property>
</Properties>
</file>