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9" w:type="dxa"/>
            <w:noWrap w:val="0"/>
            <w:vAlign w:val="top"/>
          </w:tcPr>
          <w:p>
            <w:pPr>
              <w:pStyle w:val="4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color w:val="auto"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  <w:noWrap w:val="0"/>
            <w:vAlign w:val="top"/>
          </w:tcPr>
          <w:p>
            <w:pPr>
              <w:pStyle w:val="4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1"/>
                <w:szCs w:val="21"/>
              </w:rPr>
              <w:t>67.080.10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noWrap w:val="0"/>
            <w:vAlign w:val="top"/>
          </w:tcPr>
          <w:p>
            <w:pPr>
              <w:pStyle w:val="4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beforeLines="0" w:line="240" w:lineRule="auto"/>
              <w:jc w:val="left"/>
              <w:rPr>
                <w:rFonts w:ascii="黑体" w:hAnsi="黑体" w:eastAsia="黑体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kern w:val="2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  <w:noWrap w:val="0"/>
            <w:vAlign w:val="top"/>
          </w:tcPr>
          <w:p>
            <w:pPr>
              <w:pStyle w:val="4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beforeLines="0" w:line="240" w:lineRule="auto"/>
              <w:jc w:val="left"/>
              <w:rPr>
                <w:rFonts w:ascii="黑体" w:hAnsi="黑体" w:eastAsia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1"/>
                <w:szCs w:val="21"/>
              </w:rPr>
              <w:t>B 31</w:t>
            </w:r>
          </w:p>
        </w:tc>
      </w:tr>
    </w:tbl>
    <w:tbl>
      <w:tblPr>
        <w:tblStyle w:val="5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407" w:type="dxa"/>
            <w:noWrap w:val="0"/>
            <w:vAlign w:val="top"/>
          </w:tcPr>
          <w:p>
            <w:pPr>
              <w:pStyle w:val="7"/>
              <w:rPr>
                <w:rFonts w:ascii="宋体" w:hAnsi="宋体"/>
                <w:color w:val="auto"/>
                <w:kern w:val="2"/>
                <w:sz w:val="28"/>
                <w:szCs w:val="28"/>
              </w:rPr>
            </w:pPr>
            <w:bookmarkStart w:id="0" w:name="_Hlk26473981"/>
            <w:r>
              <w:rPr>
                <w:color w:val="auto"/>
                <w:kern w:val="2"/>
              </w:rPr>
              <w:drawing>
                <wp:inline distT="0" distB="0" distL="114300" distR="114300">
                  <wp:extent cx="796290" cy="397510"/>
                  <wp:effectExtent l="0" t="0" r="1143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96"/>
                <w:szCs w:val="21"/>
                <w:lang w:val="en-US" w:eastAsia="zh-CN"/>
              </w:rPr>
              <w:t>3704</w:t>
            </w:r>
          </w:p>
        </w:tc>
      </w:tr>
    </w:tbl>
    <w:p>
      <w:pPr>
        <w:pStyle w:val="8"/>
        <w:framePr w:w="9639" w:h="624" w:hRule="exact" w:hSpace="181" w:vSpace="181" w:wrap="around" w:vAnchor="margin" w:hAnchor="page" w:xAlign="center" w:y="2269" w:anchorLock="1"/>
        <w:rPr>
          <w:rFonts w:ascii="黑体" w:hAnsi="黑体" w:eastAsia="黑体"/>
          <w:b w:val="0"/>
          <w:bCs w:val="0"/>
          <w:color w:val="auto"/>
          <w:w w:val="100"/>
          <w:kern w:val="2"/>
          <w:sz w:val="48"/>
          <w:szCs w:val="48"/>
        </w:rPr>
      </w:pPr>
      <w:r>
        <w:rPr>
          <w:rFonts w:hint="eastAsia" w:ascii="黑体" w:hAnsi="黑体" w:eastAsia="黑体"/>
          <w:b w:val="0"/>
          <w:bCs w:val="0"/>
          <w:color w:val="auto"/>
          <w:w w:val="100"/>
          <w:kern w:val="2"/>
          <w:sz w:val="48"/>
          <w:szCs w:val="48"/>
          <w:lang w:val="en-US" w:eastAsia="zh-CN"/>
        </w:rPr>
        <w:t>枣庄市</w:t>
      </w:r>
      <w:r>
        <w:rPr>
          <w:rFonts w:hint="eastAsia" w:ascii="黑体" w:hAnsi="黑体" w:eastAsia="黑体"/>
          <w:b w:val="0"/>
          <w:bCs w:val="0"/>
          <w:color w:val="auto"/>
          <w:w w:val="100"/>
          <w:kern w:val="2"/>
          <w:sz w:val="48"/>
          <w:szCs w:val="48"/>
        </w:rPr>
        <w:t>地方标准</w:t>
      </w:r>
    </w:p>
    <w:bookmarkEnd w:id="0"/>
    <w:p>
      <w:pPr>
        <w:pStyle w:val="9"/>
        <w:framePr w:w="9356" w:h="624" w:hRule="exact" w:hSpace="181" w:vSpace="181" w:wrap="auto" w:vAnchor="margin" w:hAnchor="text" w:x="1419" w:y="3284"/>
        <w:jc w:val="center"/>
        <w:rPr>
          <w:color w:val="auto"/>
          <w:kern w:val="2"/>
        </w:rPr>
      </w:pPr>
      <w:r>
        <w:rPr>
          <w:rFonts w:hint="eastAsia"/>
          <w:color w:val="auto"/>
          <w:kern w:val="2"/>
          <w:lang w:val="en-US" w:eastAsia="zh-CN"/>
        </w:rPr>
        <w:t xml:space="preserve">                             </w:t>
      </w:r>
      <w:r>
        <w:rPr>
          <w:rFonts w:hint="eastAsia"/>
          <w:color w:val="auto"/>
          <w:kern w:val="2"/>
          <w:sz w:val="28"/>
          <w:lang w:val="en-US" w:eastAsia="zh-CN"/>
        </w:rPr>
        <w:t xml:space="preserve"> </w:t>
      </w:r>
      <w:r>
        <w:rPr>
          <w:color w:val="auto"/>
          <w:kern w:val="2"/>
          <w:sz w:val="28"/>
        </w:rPr>
        <w:t>DB</w:t>
      </w:r>
      <w:r>
        <w:rPr>
          <w:color w:val="auto"/>
          <w:kern w:val="2"/>
          <w:sz w:val="28"/>
          <w:szCs w:val="15"/>
        </w:rPr>
        <w:t xml:space="preserve"> </w:t>
      </w:r>
      <w:r>
        <w:rPr>
          <w:rFonts w:hint="eastAsia"/>
          <w:color w:val="auto"/>
          <w:kern w:val="2"/>
          <w:sz w:val="28"/>
          <w:szCs w:val="15"/>
          <w:lang w:val="en-US" w:eastAsia="zh-CN"/>
        </w:rPr>
        <w:t>3704/</w:t>
      </w:r>
      <w:r>
        <w:rPr>
          <w:color w:val="auto"/>
          <w:kern w:val="2"/>
        </w:rPr>
        <w:t xml:space="preserve"> </w:t>
      </w:r>
      <w:r>
        <w:rPr>
          <w:rFonts w:hint="eastAsia"/>
          <w:color w:val="auto"/>
          <w:kern w:val="2"/>
          <w:lang w:val="en-US" w:eastAsia="zh-CN"/>
        </w:rPr>
        <w:t>XXXX</w:t>
      </w:r>
      <w:r>
        <w:rPr>
          <w:rFonts w:hAnsi="黑体"/>
          <w:color w:val="auto"/>
          <w:kern w:val="2"/>
        </w:rPr>
        <w:t>—</w:t>
      </w:r>
      <w:r>
        <w:rPr>
          <w:rFonts w:hint="eastAsia" w:hAnsi="黑体"/>
          <w:color w:val="auto"/>
          <w:kern w:val="2"/>
          <w:lang w:val="en-US" w:eastAsia="zh-CN"/>
        </w:rPr>
        <w:t>2023</w:t>
      </w:r>
    </w:p>
    <w:p>
      <w:pPr>
        <w:pStyle w:val="11"/>
        <w:rPr>
          <w:rFonts w:hAnsi="黑体"/>
          <w:color w:val="auto"/>
          <w:kern w:val="2"/>
        </w:rPr>
      </w:pPr>
    </w:p>
    <w:p>
      <w:pPr>
        <w:spacing w:line="240" w:lineRule="auto"/>
        <w:rPr>
          <w:rFonts w:ascii="黑体" w:hAnsi="黑体" w:eastAsia="黑体"/>
          <w:color w:val="auto"/>
          <w:kern w:val="2"/>
          <w:sz w:val="10"/>
          <w:szCs w:val="10"/>
        </w:rPr>
      </w:pPr>
      <w:r>
        <w:rPr>
          <w:rFonts w:ascii="黑体" w:hAnsi="黑体" w:eastAsia="黑体"/>
          <w:color w:val="auto"/>
          <w:kern w:val="2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eDSZbYAAAADAEAAA8AAAAAAAAAAQAgAAAAIgAAAGRycy9kb3ducmV2LnhtbFBLAQIU&#10;ABQAAAAIAIdO4kByWlNl8wEAAOQDAAAOAAAAAAAAAAEAIAAAACc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pStyle w:val="8"/>
        <w:framePr w:w="9639" w:h="6976" w:hRule="exact" w:wrap="around" w:vAnchor="margin" w:hAnchor="page" w:xAlign="center" w:y="6408" w:anchorLock="1"/>
        <w:jc w:val="center"/>
        <w:rPr>
          <w:rFonts w:hint="eastAsia" w:ascii="黑体" w:hAnsi="黑体" w:eastAsia="黑体"/>
          <w:b w:val="0"/>
          <w:bCs w:val="0"/>
          <w:color w:val="auto"/>
          <w:w w:val="100"/>
          <w:kern w:val="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w w:val="100"/>
          <w:kern w:val="2"/>
          <w:lang w:val="en-US" w:eastAsia="zh-CN"/>
        </w:rPr>
        <w:t xml:space="preserve">      </w:t>
      </w:r>
    </w:p>
    <w:p>
      <w:pPr>
        <w:pStyle w:val="12"/>
        <w:framePr w:w="9639" w:h="6974" w:hRule="exact" w:wrap="around" w:vAnchor="margin" w:hAnchor="text" w:y="6408" w:anchorLock="1"/>
        <w:rPr>
          <w:color w:val="auto"/>
          <w:kern w:val="2"/>
        </w:rPr>
      </w:pPr>
      <w:r>
        <w:rPr>
          <w:rFonts w:hint="eastAsia"/>
          <w:color w:val="auto"/>
          <w:kern w:val="2"/>
        </w:rPr>
        <w:t>枣树育苗技术规程</w:t>
      </w:r>
    </w:p>
    <w:p>
      <w:pPr>
        <w:framePr w:w="9639" w:h="6974" w:hRule="exact" w:wrap="around" w:vAnchor="page" w:hAnchor="page" w:x="1419" w:y="6408" w:anchorLock="1"/>
        <w:spacing w:line="760" w:lineRule="exact"/>
        <w:ind w:left="-1418"/>
        <w:rPr>
          <w:color w:val="auto"/>
          <w:kern w:val="2"/>
        </w:rPr>
      </w:pPr>
      <w:bookmarkStart w:id="3" w:name="_GoBack"/>
      <w:bookmarkEnd w:id="3"/>
    </w:p>
    <w:p>
      <w:pPr>
        <w:framePr w:w="9639" w:h="6974" w:hRule="exact" w:wrap="around" w:vAnchor="page" w:hAnchor="page" w:x="1419" w:y="6408" w:anchorLock="1"/>
        <w:ind w:left="-1418"/>
        <w:rPr>
          <w:color w:val="auto"/>
          <w:kern w:val="2"/>
        </w:rPr>
      </w:pPr>
    </w:p>
    <w:p>
      <w:pPr>
        <w:pStyle w:val="13"/>
        <w:framePr w:w="9639" w:h="6974" w:hRule="exact" w:wrap="around" w:vAnchor="page" w:hAnchor="page" w:x="1419" w:y="6408" w:anchorLock="1"/>
        <w:textAlignment w:val="bottom"/>
        <w:rPr>
          <w:rFonts w:eastAsia="黑体"/>
          <w:color w:val="auto"/>
          <w:kern w:val="2"/>
          <w:szCs w:val="28"/>
        </w:rPr>
      </w:pPr>
      <w:r>
        <w:rPr>
          <w:rFonts w:eastAsia="黑体"/>
          <w:color w:val="auto"/>
          <w:kern w:val="2"/>
          <w:szCs w:val="28"/>
        </w:rPr>
        <w:t xml:space="preserve">Technical </w:t>
      </w:r>
      <w:r>
        <w:rPr>
          <w:rFonts w:hint="eastAsia" w:eastAsia="黑体"/>
          <w:color w:val="auto"/>
          <w:kern w:val="2"/>
          <w:szCs w:val="28"/>
        </w:rPr>
        <w:t>S</w:t>
      </w:r>
      <w:r>
        <w:rPr>
          <w:rFonts w:eastAsia="黑体"/>
          <w:color w:val="auto"/>
          <w:kern w:val="2"/>
          <w:szCs w:val="28"/>
        </w:rPr>
        <w:t xml:space="preserve">pecification for </w:t>
      </w:r>
      <w:r>
        <w:rPr>
          <w:rFonts w:hint="eastAsia" w:eastAsia="黑体"/>
          <w:color w:val="auto"/>
          <w:kern w:val="2"/>
          <w:szCs w:val="28"/>
        </w:rPr>
        <w:t>J</w:t>
      </w:r>
      <w:r>
        <w:rPr>
          <w:rFonts w:eastAsia="黑体"/>
          <w:color w:val="auto"/>
          <w:kern w:val="2"/>
          <w:szCs w:val="28"/>
        </w:rPr>
        <w:t>ujube</w:t>
      </w:r>
      <w:r>
        <w:rPr>
          <w:rFonts w:hint="eastAsia" w:eastAsia="黑体"/>
          <w:color w:val="auto"/>
          <w:kern w:val="2"/>
          <w:szCs w:val="28"/>
        </w:rPr>
        <w:t xml:space="preserve"> S</w:t>
      </w:r>
      <w:r>
        <w:rPr>
          <w:rFonts w:eastAsia="黑体"/>
          <w:color w:val="auto"/>
          <w:kern w:val="2"/>
          <w:szCs w:val="28"/>
        </w:rPr>
        <w:t xml:space="preserve">eedling </w:t>
      </w:r>
      <w:r>
        <w:rPr>
          <w:rFonts w:hint="eastAsia" w:eastAsia="黑体"/>
          <w:color w:val="auto"/>
          <w:kern w:val="2"/>
          <w:szCs w:val="28"/>
        </w:rPr>
        <w:t>R</w:t>
      </w:r>
      <w:r>
        <w:rPr>
          <w:rFonts w:eastAsia="黑体"/>
          <w:color w:val="auto"/>
          <w:kern w:val="2"/>
          <w:szCs w:val="28"/>
        </w:rPr>
        <w:t xml:space="preserve">aising </w:t>
      </w:r>
    </w:p>
    <w:p>
      <w:pPr>
        <w:pStyle w:val="13"/>
        <w:framePr w:w="9639" w:h="6974" w:hRule="exact" w:wrap="around" w:vAnchor="page" w:hAnchor="page" w:x="1419" w:y="6408" w:anchorLock="1"/>
        <w:textAlignment w:val="bottom"/>
        <w:rPr>
          <w:rFonts w:eastAsia="黑体"/>
          <w:color w:val="auto"/>
          <w:kern w:val="2"/>
          <w:szCs w:val="28"/>
        </w:rPr>
      </w:pPr>
    </w:p>
    <w:p>
      <w:pPr>
        <w:pStyle w:val="13"/>
        <w:framePr w:w="9639" w:h="6974" w:hRule="exact" w:wrap="around" w:vAnchor="page" w:hAnchor="page" w:x="1419" w:y="6408" w:anchorLock="1"/>
        <w:spacing w:before="180" w:beforeLines="0" w:line="240" w:lineRule="atLeast"/>
        <w:textAlignment w:val="bottom"/>
        <w:rPr>
          <w:color w:val="auto"/>
          <w:kern w:val="2"/>
          <w:sz w:val="44"/>
          <w:szCs w:val="44"/>
        </w:rPr>
      </w:pPr>
      <w:r>
        <w:rPr>
          <w:rFonts w:hint="eastAsia"/>
          <w:color w:val="auto"/>
          <w:kern w:val="2"/>
          <w:sz w:val="44"/>
          <w:szCs w:val="44"/>
        </w:rPr>
        <w:t>征求</w:t>
      </w:r>
      <w:r>
        <w:rPr>
          <w:color w:val="auto"/>
          <w:kern w:val="2"/>
          <w:sz w:val="44"/>
          <w:szCs w:val="44"/>
        </w:rPr>
        <w:t>意见稿</w:t>
      </w:r>
    </w:p>
    <w:p>
      <w:pPr>
        <w:pStyle w:val="13"/>
        <w:framePr w:w="9639" w:h="6974" w:hRule="exact" w:wrap="around" w:vAnchor="page" w:hAnchor="page" w:x="1419" w:y="6408" w:anchorLock="1"/>
        <w:spacing w:before="936" w:beforeLines="300" w:after="93" w:afterLines="30" w:line="240" w:lineRule="auto"/>
        <w:textAlignment w:val="bottom"/>
        <w:rPr>
          <w:b/>
          <w:color w:val="auto"/>
          <w:kern w:val="2"/>
          <w:sz w:val="21"/>
          <w:szCs w:val="28"/>
        </w:rPr>
      </w:pPr>
    </w:p>
    <w:p>
      <w:pPr>
        <w:pStyle w:val="13"/>
        <w:framePr w:w="9639" w:h="6974" w:hRule="exact" w:wrap="around" w:vAnchor="page" w:hAnchor="page" w:x="1419" w:y="6408" w:anchorLock="1"/>
        <w:spacing w:before="936" w:beforeLines="300" w:after="93" w:afterLines="30" w:line="240" w:lineRule="auto"/>
        <w:textAlignment w:val="bottom"/>
        <w:rPr>
          <w:b/>
          <w:color w:val="auto"/>
          <w:kern w:val="2"/>
          <w:sz w:val="21"/>
          <w:szCs w:val="28"/>
        </w:rPr>
      </w:pPr>
    </w:p>
    <w:p>
      <w:pPr>
        <w:pStyle w:val="13"/>
        <w:framePr w:w="9639" w:h="6974" w:hRule="exact" w:wrap="around" w:vAnchor="page" w:hAnchor="page" w:x="1419" w:y="6408" w:anchorLock="1"/>
        <w:spacing w:before="936" w:beforeLines="300" w:after="93" w:afterLines="30" w:line="240" w:lineRule="auto"/>
        <w:textAlignment w:val="bottom"/>
        <w:rPr>
          <w:b/>
          <w:color w:val="auto"/>
          <w:kern w:val="2"/>
          <w:sz w:val="21"/>
          <w:szCs w:val="28"/>
        </w:rPr>
      </w:pPr>
    </w:p>
    <w:p>
      <w:pPr>
        <w:pStyle w:val="14"/>
        <w:framePr w:w="9639" w:h="6974" w:hRule="exact" w:wrap="around" w:vAnchor="page" w:hAnchor="page" w:x="1419" w:y="6408" w:anchorLock="1"/>
        <w:rPr>
          <w:rFonts w:hint="eastAsia"/>
          <w:color w:val="auto"/>
          <w:kern w:val="2"/>
        </w:rPr>
      </w:pPr>
      <w:r>
        <w:rPr>
          <w:rFonts w:hint="eastAsia" w:ascii="黑体"/>
          <w:color w:val="auto"/>
          <w:kern w:val="2"/>
          <w:lang w:val="en-US" w:eastAsia="zh-CN"/>
        </w:rPr>
        <w:t>2023</w:t>
      </w:r>
      <w:r>
        <w:rPr>
          <w:color w:val="auto"/>
          <w:kern w:val="2"/>
        </w:rPr>
        <w:t xml:space="preserve"> </w:t>
      </w:r>
      <w:r>
        <w:rPr>
          <w:rFonts w:ascii="黑体"/>
          <w:color w:val="auto"/>
          <w:kern w:val="2"/>
        </w:rPr>
        <w:t>-</w:t>
      </w:r>
      <w:r>
        <w:rPr>
          <w:color w:val="auto"/>
          <w:kern w:val="2"/>
        </w:rPr>
        <w:t xml:space="preserve"> </w:t>
      </w:r>
      <w:r>
        <w:rPr>
          <w:rFonts w:hint="eastAsia" w:ascii="黑体"/>
          <w:color w:val="auto"/>
          <w:kern w:val="2"/>
          <w:lang w:val="en-US" w:eastAsia="zh-CN"/>
        </w:rPr>
        <w:t>XX</w:t>
      </w:r>
      <w:r>
        <w:rPr>
          <w:color w:val="auto"/>
          <w:kern w:val="2"/>
        </w:rPr>
        <w:t xml:space="preserve"> </w:t>
      </w:r>
      <w:r>
        <w:rPr>
          <w:rFonts w:ascii="黑体"/>
          <w:color w:val="auto"/>
          <w:kern w:val="2"/>
        </w:rPr>
        <w:t>-</w:t>
      </w:r>
      <w:r>
        <w:rPr>
          <w:color w:val="auto"/>
          <w:kern w:val="2"/>
        </w:rPr>
        <w:t xml:space="preserve"> </w:t>
      </w:r>
      <w:r>
        <w:rPr>
          <w:rFonts w:hint="eastAsia" w:ascii="黑体"/>
          <w:color w:val="auto"/>
          <w:kern w:val="2"/>
          <w:lang w:val="en-US" w:eastAsia="zh-CN"/>
        </w:rPr>
        <w:t>XX</w:t>
      </w:r>
      <w:r>
        <w:rPr>
          <w:rFonts w:hint="eastAsia"/>
          <w:color w:val="auto"/>
          <w:kern w:val="2"/>
        </w:rPr>
        <w:t>发布</w:t>
      </w:r>
      <w:r>
        <w:rPr>
          <w:rFonts w:hint="eastAsia"/>
          <w:color w:val="auto"/>
          <w:kern w:val="2"/>
          <w:lang w:val="en-US" w:eastAsia="zh-CN"/>
        </w:rPr>
        <w:t xml:space="preserve">                                  </w:t>
      </w:r>
      <w:r>
        <w:rPr>
          <w:rFonts w:hint="eastAsia" w:ascii="黑体"/>
          <w:color w:val="auto"/>
          <w:kern w:val="2"/>
          <w:sz w:val="28"/>
          <w:lang w:val="en-US" w:eastAsia="zh-CN"/>
        </w:rPr>
        <w:t>XXXX</w:t>
      </w:r>
      <w:r>
        <w:rPr>
          <w:color w:val="auto"/>
          <w:kern w:val="2"/>
        </w:rPr>
        <w:t xml:space="preserve"> </w:t>
      </w:r>
      <w:r>
        <w:rPr>
          <w:rFonts w:ascii="黑体"/>
          <w:color w:val="auto"/>
          <w:kern w:val="2"/>
        </w:rPr>
        <w:t>-</w:t>
      </w:r>
      <w:r>
        <w:rPr>
          <w:color w:val="auto"/>
          <w:kern w:val="2"/>
        </w:rPr>
        <w:t xml:space="preserve"> </w:t>
      </w:r>
      <w:r>
        <w:rPr>
          <w:rFonts w:hint="eastAsia" w:ascii="黑体"/>
          <w:color w:val="auto"/>
          <w:kern w:val="2"/>
          <w:lang w:val="en-US" w:eastAsia="zh-CN"/>
        </w:rPr>
        <w:t>XX</w:t>
      </w:r>
      <w:r>
        <w:rPr>
          <w:color w:val="auto"/>
          <w:kern w:val="2"/>
        </w:rPr>
        <w:t xml:space="preserve"> </w:t>
      </w:r>
      <w:r>
        <w:rPr>
          <w:rFonts w:ascii="黑体"/>
          <w:color w:val="auto"/>
          <w:kern w:val="2"/>
        </w:rPr>
        <w:t>-</w:t>
      </w:r>
      <w:r>
        <w:rPr>
          <w:color w:val="auto"/>
          <w:kern w:val="2"/>
        </w:rPr>
        <w:t xml:space="preserve"> </w:t>
      </w:r>
      <w:r>
        <w:rPr>
          <w:rFonts w:hint="eastAsia" w:ascii="黑体"/>
          <w:color w:val="auto"/>
          <w:kern w:val="2"/>
          <w:lang w:val="en-US" w:eastAsia="zh-CN"/>
        </w:rPr>
        <w:t>XX</w:t>
      </w:r>
      <w:r>
        <w:rPr>
          <w:rFonts w:hint="eastAsia"/>
          <w:color w:val="auto"/>
          <w:kern w:val="2"/>
        </w:rPr>
        <w:t>实施</w:t>
      </w:r>
    </w:p>
    <w:p>
      <w:pPr>
        <w:pStyle w:val="14"/>
        <w:framePr w:w="9639" w:h="6974" w:hRule="exact" w:wrap="around" w:vAnchor="page" w:hAnchor="page" w:x="1419" w:y="6408" w:anchorLock="1"/>
        <w:rPr>
          <w:rFonts w:hint="eastAsia"/>
          <w:color w:val="auto"/>
          <w:kern w:val="2"/>
        </w:rPr>
      </w:pPr>
    </w:p>
    <w:p>
      <w:pPr>
        <w:pStyle w:val="14"/>
        <w:framePr w:w="9639" w:h="6974" w:hRule="exact" w:wrap="around" w:vAnchor="page" w:hAnchor="page" w:x="1419" w:y="6408" w:anchorLock="1"/>
        <w:ind w:left="0" w:leftChars="0" w:right="0" w:rightChars="0" w:firstLine="0" w:firstLineChars="0"/>
        <w:jc w:val="center"/>
        <w:rPr>
          <w:rFonts w:hAnsi="黑体"/>
          <w:color w:val="auto"/>
          <w:kern w:val="2"/>
        </w:rPr>
      </w:pPr>
      <w:r>
        <w:rPr>
          <w:rFonts w:hint="eastAsia"/>
          <w:color w:val="auto"/>
          <w:w w:val="100"/>
          <w:kern w:val="2"/>
          <w:sz w:val="28"/>
          <w:lang w:val="en-US" w:eastAsia="zh-CN"/>
        </w:rPr>
        <w:t>枣庄市市场监督管理局</w:t>
      </w:r>
      <w:r>
        <w:rPr>
          <w:rFonts w:ascii="Times New Roman"/>
          <w:color w:val="auto"/>
          <w:w w:val="100"/>
          <w:kern w:val="2"/>
          <w:sz w:val="28"/>
        </w:rPr>
        <w:t> </w:t>
      </w:r>
      <w:r>
        <w:rPr>
          <w:rStyle w:val="16"/>
          <w:rFonts w:hint="eastAsia" w:hAnsi="黑体"/>
          <w:color w:val="auto"/>
          <w:kern w:val="2"/>
          <w:position w:val="0"/>
        </w:rPr>
        <w:t>发</w:t>
      </w:r>
      <w:r>
        <w:rPr>
          <w:rStyle w:val="16"/>
          <w:rFonts w:hint="eastAsia" w:hAnsi="黑体"/>
          <w:color w:val="auto"/>
          <w:spacing w:val="0"/>
          <w:kern w:val="2"/>
          <w:position w:val="0"/>
        </w:rPr>
        <w:t>布</w:t>
      </w:r>
    </w:p>
    <w:p>
      <w:pPr>
        <w:pStyle w:val="13"/>
        <w:framePr w:w="9639" w:h="6974" w:hRule="exact" w:wrap="around" w:vAnchor="page" w:hAnchor="page" w:x="1419" w:y="6408" w:anchorLock="1"/>
        <w:spacing w:before="936" w:beforeLines="300" w:after="93" w:afterLines="30" w:line="240" w:lineRule="auto"/>
        <w:textAlignment w:val="bottom"/>
        <w:rPr>
          <w:b/>
          <w:color w:val="auto"/>
          <w:kern w:val="2"/>
          <w:sz w:val="21"/>
          <w:szCs w:val="28"/>
        </w:rPr>
      </w:pPr>
    </w:p>
    <w:p>
      <w:pPr>
        <w:rPr>
          <w:rFonts w:ascii="宋体" w:hAnsi="宋体"/>
          <w:color w:val="auto"/>
          <w:kern w:val="2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even"/>
          <w:pgSz w:w="11906" w:h="16838"/>
          <w:pgMar w:top="338" w:right="1134" w:bottom="1021" w:left="1134" w:header="0" w:footer="0" w:gutter="284"/>
          <w:cols w:space="720" w:num="1"/>
          <w:titlePg/>
          <w:docGrid w:linePitch="312" w:charSpace="0"/>
        </w:sectPr>
      </w:pPr>
      <w:r>
        <w:rPr>
          <w:rFonts w:hint="eastAsia" w:ascii="宋体" w:hAnsi="宋体"/>
          <w:color w:val="auto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909320</wp:posOffset>
                </wp:positionH>
                <wp:positionV relativeFrom="page">
                  <wp:posOffset>7948295</wp:posOffset>
                </wp:positionV>
                <wp:extent cx="612013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6pt;margin-top:625.85pt;height:0.05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ahm62QAAAA4BAAAPAAAAAAAAAAEAIAAAACIAAABkcnMvZG93bnJldi54bWxQSwEC&#10;FAAUAAAACACHTuJAYyiwmPMBAADmAwAADgAAAAAAAAABACAAAAAoAQAAZHJzL2Uyb0RvYy54bWxQ&#10;SwUGAAAAAAYABgBZAQAAjQUAAAAA&#10;">
                <v:path arrowok="t"/>
                <v:fill on="f" focussize="0,0"/>
                <v:stroke/>
                <v:imagedata o:title=""/>
                <o:lock v:ext="edit" grouping="f" rotation="f" text="f" aspectratio="f"/>
                <w10:anchorlock/>
              </v:line>
            </w:pict>
          </mc:Fallback>
        </mc:AlternateContent>
      </w:r>
    </w:p>
    <w:p>
      <w:pPr>
        <w:pStyle w:val="17"/>
        <w:spacing w:after="468" w:afterLines="0"/>
        <w:rPr>
          <w:color w:val="auto"/>
          <w:kern w:val="2"/>
        </w:rPr>
      </w:pPr>
      <w:bookmarkStart w:id="1" w:name="BookMark2"/>
      <w:r>
        <w:rPr>
          <w:color w:val="auto"/>
          <w:spacing w:val="320"/>
          <w:kern w:val="2"/>
        </w:rPr>
        <w:t>前</w:t>
      </w:r>
      <w:r>
        <w:rPr>
          <w:color w:val="auto"/>
          <w:kern w:val="2"/>
        </w:rPr>
        <w:t>言</w:t>
      </w:r>
    </w:p>
    <w:p>
      <w:pPr>
        <w:pStyle w:val="10"/>
        <w:ind w:firstLine="420"/>
        <w:rPr>
          <w:color w:val="auto"/>
          <w:kern w:val="2"/>
        </w:rPr>
      </w:pPr>
      <w:r>
        <w:rPr>
          <w:rFonts w:hint="eastAsia"/>
          <w:color w:val="auto"/>
          <w:kern w:val="2"/>
        </w:rPr>
        <w:t>本文件按照GB/T 1.1—2020《标准化工作导则  第1部分：标准化文件的结构和起草规则》的规定起草。</w:t>
      </w:r>
    </w:p>
    <w:p>
      <w:pPr>
        <w:pStyle w:val="10"/>
        <w:ind w:firstLine="420"/>
        <w:rPr>
          <w:color w:val="auto"/>
          <w:kern w:val="2"/>
        </w:rPr>
      </w:pPr>
      <w:r>
        <w:rPr>
          <w:rFonts w:hint="eastAsia"/>
          <w:color w:val="auto"/>
          <w:kern w:val="2"/>
        </w:rPr>
        <w:t>请注意本文件的某些内容可能涉及专利。本文件的发布机构不承担识别专利的责任。</w:t>
      </w:r>
    </w:p>
    <w:p>
      <w:pPr>
        <w:pStyle w:val="18"/>
        <w:rPr>
          <w:color w:val="auto"/>
          <w:kern w:val="2"/>
        </w:rPr>
      </w:pPr>
      <w:r>
        <w:rPr>
          <w:rFonts w:hint="eastAsia"/>
          <w:color w:val="auto"/>
          <w:kern w:val="2"/>
        </w:rPr>
        <w:t>本文件由枣庄市农业农村局提出。</w:t>
      </w:r>
    </w:p>
    <w:p>
      <w:pPr>
        <w:pStyle w:val="10"/>
        <w:ind w:firstLine="420"/>
        <w:rPr>
          <w:rFonts w:hint="eastAsia"/>
          <w:color w:val="auto"/>
          <w:kern w:val="2"/>
        </w:rPr>
      </w:pPr>
      <w:r>
        <w:rPr>
          <w:rFonts w:hint="eastAsia"/>
          <w:color w:val="auto"/>
          <w:kern w:val="2"/>
        </w:rPr>
        <w:t>本文件由枣庄市农业农村局归口并组织实施。</w:t>
      </w:r>
    </w:p>
    <w:p>
      <w:pPr>
        <w:pStyle w:val="10"/>
        <w:ind w:firstLine="420"/>
        <w:rPr>
          <w:rFonts w:hint="eastAsia"/>
          <w:color w:val="auto"/>
          <w:kern w:val="2"/>
        </w:rPr>
      </w:pPr>
      <w:r>
        <w:rPr>
          <w:rFonts w:hint="eastAsia"/>
          <w:color w:val="auto"/>
          <w:kern w:val="2"/>
        </w:rPr>
        <w:t>本文件起草单位枣庄市农村事业发展中心</w:t>
      </w:r>
      <w:r>
        <w:rPr>
          <w:rFonts w:hint="eastAsia"/>
          <w:color w:val="auto"/>
          <w:kern w:val="2"/>
          <w:lang w:eastAsia="zh-CN"/>
        </w:rPr>
        <w:t>，</w:t>
      </w:r>
      <w:r>
        <w:rPr>
          <w:rFonts w:hint="eastAsia"/>
          <w:color w:val="auto"/>
          <w:kern w:val="2"/>
        </w:rPr>
        <w:t>枣庄市农业农机技术推广中心，枣庄市科技信息研究所，枣庄市市中区林业发展中心，山亭区店子镇农业综合服务中心</w:t>
      </w:r>
      <w:r>
        <w:rPr>
          <w:rFonts w:hint="eastAsia"/>
          <w:color w:val="auto"/>
          <w:kern w:val="2"/>
          <w:lang w:eastAsia="zh-CN"/>
        </w:rPr>
        <w:t>，</w:t>
      </w:r>
      <w:r>
        <w:rPr>
          <w:rFonts w:hint="eastAsia"/>
          <w:color w:val="auto"/>
          <w:kern w:val="2"/>
        </w:rPr>
        <w:t>宏大同德生态建设发展股份有限公司，甘泉果蔬种植农民专业合作社，山东丰泽园农业科技有限公司。</w:t>
      </w:r>
    </w:p>
    <w:p>
      <w:pPr>
        <w:pStyle w:val="10"/>
        <w:ind w:firstLine="420"/>
        <w:rPr>
          <w:rFonts w:hint="eastAsia"/>
          <w:color w:val="auto"/>
          <w:kern w:val="2"/>
        </w:rPr>
      </w:pPr>
      <w:r>
        <w:rPr>
          <w:rFonts w:hint="eastAsia"/>
          <w:color w:val="auto"/>
          <w:kern w:val="2"/>
        </w:rPr>
        <w:t>本文件主要起草人：范静，韩腾，种冬冬，张慧，王春雷，王亮，陈刚，陆现强，</w:t>
      </w:r>
      <w:r>
        <w:rPr>
          <w:rFonts w:hint="eastAsia"/>
          <w:color w:val="auto"/>
          <w:kern w:val="2"/>
          <w:lang w:val="en-US" w:eastAsia="zh-CN"/>
        </w:rPr>
        <w:t>王洪强，</w:t>
      </w:r>
      <w:r>
        <w:rPr>
          <w:rFonts w:hint="eastAsia"/>
          <w:color w:val="auto"/>
          <w:kern w:val="2"/>
        </w:rPr>
        <w:t>徐飞，杨士苓，冯海波，卢学申。</w:t>
      </w:r>
    </w:p>
    <w:p>
      <w:pPr>
        <w:pStyle w:val="10"/>
        <w:ind w:firstLine="420"/>
        <w:rPr>
          <w:color w:val="auto"/>
          <w:kern w:val="2"/>
        </w:rPr>
      </w:pPr>
    </w:p>
    <w:p>
      <w:pPr>
        <w:pStyle w:val="10"/>
        <w:ind w:firstLine="420"/>
        <w:rPr>
          <w:color w:val="auto"/>
          <w:kern w:val="2"/>
        </w:rPr>
        <w:sectPr>
          <w:headerReference r:id="rId9" w:type="default"/>
          <w:footerReference r:id="rId11" w:type="default"/>
          <w:headerReference r:id="rId10" w:type="even"/>
          <w:pgSz w:w="11906" w:h="16838"/>
          <w:pgMar w:top="1928" w:right="1134" w:bottom="1134" w:left="1134" w:header="1418" w:footer="1134" w:gutter="284"/>
          <w:pgNumType w:fmt="upperRoman" w:start="1"/>
          <w:cols w:space="720" w:num="1"/>
          <w:formProt w:val="0"/>
          <w:docGrid w:type="lines" w:linePitch="312" w:charSpace="0"/>
        </w:sectPr>
      </w:pPr>
    </w:p>
    <w:bookmarkEnd w:id="1"/>
    <w:p>
      <w:pPr>
        <w:spacing w:line="20" w:lineRule="exact"/>
        <w:jc w:val="center"/>
        <w:rPr>
          <w:rFonts w:ascii="黑体" w:hAnsi="黑体" w:eastAsia="黑体"/>
          <w:color w:val="auto"/>
          <w:kern w:val="2"/>
          <w:sz w:val="32"/>
          <w:szCs w:val="32"/>
        </w:rPr>
      </w:pPr>
      <w:bookmarkStart w:id="2" w:name="BookMark4"/>
    </w:p>
    <w:p>
      <w:pPr>
        <w:spacing w:line="20" w:lineRule="exact"/>
        <w:jc w:val="center"/>
        <w:rPr>
          <w:rFonts w:ascii="黑体" w:hAnsi="黑体" w:eastAsia="黑体"/>
          <w:color w:val="auto"/>
          <w:kern w:val="2"/>
          <w:sz w:val="32"/>
          <w:szCs w:val="32"/>
        </w:rPr>
      </w:pPr>
    </w:p>
    <w:bookmarkEnd w:id="2"/>
    <w:p>
      <w:pPr>
        <w:pStyle w:val="2"/>
        <w:spacing w:line="440" w:lineRule="exact"/>
        <w:jc w:val="center"/>
        <w:rPr>
          <w:rFonts w:ascii="Times New Roman" w:hAnsi="Times New Roman" w:eastAsia="方正小标宋简体"/>
          <w:color w:val="auto"/>
          <w:kern w:val="2"/>
        </w:rPr>
      </w:pPr>
      <w:r>
        <w:rPr>
          <w:rFonts w:ascii="Times New Roman" w:hAnsi="Times New Roman" w:eastAsia="方正小标宋简体"/>
          <w:color w:val="auto"/>
          <w:kern w:val="2"/>
        </w:rPr>
        <w:t>枣树育苗技术规程</w:t>
      </w:r>
    </w:p>
    <w:p>
      <w:pPr>
        <w:jc w:val="center"/>
        <w:rPr>
          <w:rFonts w:ascii="Times New Roman" w:hAnsi="Times New Roman" w:eastAsia="方正小标宋简体"/>
          <w:color w:val="auto"/>
          <w:kern w:val="2"/>
          <w:sz w:val="36"/>
          <w:szCs w:val="36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  <w:r>
        <w:rPr>
          <w:rFonts w:ascii="Times New Roman" w:hAnsi="Times New Roman" w:eastAsia="黑体"/>
          <w:color w:val="auto"/>
          <w:kern w:val="2"/>
          <w:sz w:val="28"/>
          <w:szCs w:val="28"/>
        </w:rPr>
        <w:t>1  范围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本部分规定了枣树育苗的苗圃建立、砧木繁育、嫁接、嫁接苗管理、苗木出圃、档案管理等技术要求。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本部分适用于枣庄市枣树苗木繁育。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  <w:r>
        <w:rPr>
          <w:rFonts w:ascii="Times New Roman" w:hAnsi="Times New Roman" w:eastAsia="黑体"/>
          <w:color w:val="auto"/>
          <w:kern w:val="2"/>
          <w:sz w:val="28"/>
          <w:szCs w:val="28"/>
        </w:rPr>
        <w:t>2  规范性引用文件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GB/T 6000  主要造林树种苗木质量分级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GB/T 6001  育苗技术规程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GB/T 14071-1993  林木良种审定规范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DB37/T 3411-2018  主要造林树种育苗技术规程 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DB37/T 401-2004  林木育苗技术  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DB3704/T 006—2020  店子长红枣生产技术规程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LY/T 2825  枣栽培技术规程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LY/T 1185  苗圃建设规范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LY/T 2289  林木种苗生产经营档案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  <w:r>
        <w:rPr>
          <w:rFonts w:ascii="Times New Roman" w:hAnsi="Times New Roman" w:eastAsia="黑体"/>
          <w:color w:val="auto"/>
          <w:kern w:val="2"/>
          <w:sz w:val="28"/>
          <w:szCs w:val="28"/>
        </w:rPr>
        <w:t>3 术语和定义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本文件没有需要界定的术语和定义。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  <w:r>
        <w:rPr>
          <w:rFonts w:ascii="Times New Roman" w:hAnsi="Times New Roman" w:eastAsia="黑体"/>
          <w:color w:val="auto"/>
          <w:kern w:val="2"/>
          <w:sz w:val="28"/>
          <w:szCs w:val="28"/>
        </w:rPr>
        <w:t>4  苗圃建立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4.1  圃地选择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选择地势平坦，背风向阳，土层深厚，土壤肥沃，疏松透气，排灌便利，无传染性病虫危害、无污染的沙质壤土或壤土，避免重茬。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4.2  圃地构成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苗圃地分为采穗圃和苗木繁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育</w:t>
      </w:r>
      <w:r>
        <w:rPr>
          <w:rFonts w:ascii="Times New Roman" w:hAnsi="Times New Roman"/>
          <w:color w:val="auto"/>
          <w:kern w:val="2"/>
          <w:sz w:val="28"/>
          <w:szCs w:val="28"/>
        </w:rPr>
        <w:t>圃。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4.3  整地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育苗前，选择秋冬季节整地，耕翻深度25～30cm，土层深厚圃地，先深翻，再浅翻。清除杂草、树根、石块等杂物，镇压平整。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4.4  施肥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结合整地，撒施基肥。以充分腐熟的有机肥为主，施用量3000kg/666.7㎡～5000kg/666.7㎡，配合施用无机肥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过</w:t>
      </w:r>
      <w:r>
        <w:rPr>
          <w:rFonts w:ascii="Times New Roman" w:hAnsi="Times New Roman"/>
          <w:color w:val="auto"/>
          <w:kern w:val="2"/>
          <w:sz w:val="28"/>
          <w:szCs w:val="28"/>
        </w:rPr>
        <w:t>磷酸钙50kg/666.7㎡~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100</w:t>
      </w:r>
      <w:r>
        <w:rPr>
          <w:rFonts w:ascii="Times New Roman" w:hAnsi="Times New Roman"/>
          <w:color w:val="auto"/>
          <w:kern w:val="2"/>
          <w:sz w:val="28"/>
          <w:szCs w:val="28"/>
        </w:rPr>
        <w:t>kg/666.7㎡、硫酸钾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型复合肥（氮磷钾有效成分含量均为15%）</w:t>
      </w:r>
      <w:r>
        <w:rPr>
          <w:rFonts w:ascii="Times New Roman" w:hAnsi="Times New Roman"/>
          <w:color w:val="auto"/>
          <w:kern w:val="2"/>
          <w:sz w:val="28"/>
          <w:szCs w:val="28"/>
        </w:rPr>
        <w:t>25kg/666.7㎡。施肥时要捣碎拌匀，均匀施入。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  <w:r>
        <w:rPr>
          <w:rFonts w:ascii="Times New Roman" w:hAnsi="Times New Roman" w:eastAsia="黑体"/>
          <w:color w:val="auto"/>
          <w:kern w:val="2"/>
          <w:sz w:val="28"/>
          <w:szCs w:val="28"/>
        </w:rPr>
        <w:t>5 砧木繁殖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5.1  种子选择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选择当年生颗粒饱满、品质优良、无病虫害的酸枣核（仁</w:t>
      </w:r>
      <w:r>
        <w:rPr>
          <w:rFonts w:hint="eastAsia" w:ascii="Times New Roman" w:hAnsi="Times New Roman"/>
          <w:color w:val="auto"/>
          <w:kern w:val="2"/>
          <w:sz w:val="28"/>
          <w:szCs w:val="28"/>
          <w:lang w:eastAsia="zh-CN"/>
        </w:rPr>
        <w:t>）</w:t>
      </w:r>
      <w:r>
        <w:rPr>
          <w:rFonts w:ascii="Times New Roman" w:hAnsi="Times New Roman"/>
          <w:color w:val="auto"/>
          <w:kern w:val="2"/>
          <w:sz w:val="28"/>
          <w:szCs w:val="28"/>
        </w:rPr>
        <w:t>作为种子。种核纯净度95％以上，发芽率80％以上。洗净，阴干备用。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5.2  种子处理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播种前，用清水浸种法，将酸枣仁置于35℃～40℃温水浸泡24h，充分吸水膨胀后，自然冷却；未经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脱壳</w:t>
      </w:r>
      <w:r>
        <w:rPr>
          <w:rFonts w:ascii="Times New Roman" w:hAnsi="Times New Roman"/>
          <w:color w:val="auto"/>
          <w:kern w:val="2"/>
          <w:sz w:val="28"/>
          <w:szCs w:val="28"/>
        </w:rPr>
        <w:t>处理的种核，用70℃～75℃的热水浸烫，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并快速搅拌，待其</w:t>
      </w:r>
      <w:r>
        <w:rPr>
          <w:rFonts w:ascii="Times New Roman" w:hAnsi="Times New Roman"/>
          <w:color w:val="auto"/>
          <w:kern w:val="2"/>
          <w:sz w:val="28"/>
          <w:szCs w:val="28"/>
        </w:rPr>
        <w:t>自然冷却后，洗净，浸泡2d～3d。沥干，20℃～25℃环境中催芽，待70％种核裂开时及时播种。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5.3  播种育苗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5.3.1  播种时间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可选择春播或秋播。春播3月中旬至4月下旬，地面以下5cm土层温度达到11℃时即可播种。秋播10月中旬至11月中旬。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5.3.2  播种量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种仁每666.7㎡播种量1.5kg～2kg，种核每666.7㎡播种量15kg～20kg。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5.3.3  播种方法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   播种前灌足底水，土壤湿度适宜时及时播种。采用开沟条播育苗，播种的沟深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4</w:t>
      </w:r>
      <w:r>
        <w:rPr>
          <w:rFonts w:ascii="Times New Roman" w:hAnsi="Times New Roman"/>
          <w:color w:val="auto"/>
          <w:kern w:val="2"/>
          <w:sz w:val="28"/>
          <w:szCs w:val="28"/>
        </w:rPr>
        <w:t>cm～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6</w:t>
      </w:r>
      <w:r>
        <w:rPr>
          <w:rFonts w:ascii="Times New Roman" w:hAnsi="Times New Roman"/>
          <w:color w:val="auto"/>
          <w:kern w:val="2"/>
          <w:sz w:val="28"/>
          <w:szCs w:val="28"/>
        </w:rPr>
        <w:t>cm，行距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3</w:t>
      </w:r>
      <w:r>
        <w:rPr>
          <w:rFonts w:ascii="Times New Roman" w:hAnsi="Times New Roman"/>
          <w:color w:val="auto"/>
          <w:kern w:val="2"/>
          <w:sz w:val="28"/>
          <w:szCs w:val="28"/>
        </w:rPr>
        <w:t>0cm～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4</w:t>
      </w:r>
      <w:r>
        <w:rPr>
          <w:rFonts w:ascii="Times New Roman" w:hAnsi="Times New Roman"/>
          <w:color w:val="auto"/>
          <w:kern w:val="2"/>
          <w:sz w:val="28"/>
          <w:szCs w:val="28"/>
        </w:rPr>
        <w:t>0cm，种间距3cm～5cm。播种后，覆土厚度为3cm～5cm，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稍加</w:t>
      </w:r>
      <w:r>
        <w:rPr>
          <w:rFonts w:ascii="Times New Roman" w:hAnsi="Times New Roman"/>
          <w:color w:val="auto"/>
          <w:kern w:val="2"/>
          <w:sz w:val="28"/>
          <w:szCs w:val="28"/>
        </w:rPr>
        <w:t>镇压后覆膜。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5.4  苗期管理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5.4.1  破膜放苗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幼苗出土40%左右时，分2～3次，逐步撤除覆盖物。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5.4.2  间苗和定苗</w:t>
      </w:r>
    </w:p>
    <w:p>
      <w:pPr>
        <w:adjustRightInd w:val="0"/>
        <w:snapToGrid w:val="0"/>
        <w:spacing w:line="440" w:lineRule="exact"/>
        <w:ind w:firstLine="48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根据苗木生长情况，合理间苗，使苗木分布均匀。间苗从子叶期开始，至苗高3cm～5cm时结束。苗高10cm时定苗，株距15cm，每666.7㎡留苗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8</w:t>
      </w:r>
      <w:r>
        <w:rPr>
          <w:rFonts w:ascii="Times New Roman" w:hAnsi="Times New Roman"/>
          <w:color w:val="auto"/>
          <w:kern w:val="2"/>
          <w:sz w:val="28"/>
          <w:szCs w:val="28"/>
        </w:rPr>
        <w:t>000株～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10</w:t>
      </w:r>
      <w:r>
        <w:rPr>
          <w:rFonts w:ascii="Times New Roman" w:hAnsi="Times New Roman"/>
          <w:color w:val="auto"/>
          <w:kern w:val="2"/>
          <w:sz w:val="28"/>
          <w:szCs w:val="28"/>
        </w:rPr>
        <w:t>000株。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5.4.3  除草和松土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   及时除去苗地的杂草，进行中耕和松土。每年可进行3～4次。除草可采取化学除草，执行GB/T 6001标准。中耕和松土要做到不伤苗。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5.4.4  灌溉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   根据土壤墒情和幼苗大小，适时、适量灌水。出苗期，少量多次灌水，快速生长期，少次多量灌水，生长后期，控制灌水量。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5.4.5  施肥</w:t>
      </w:r>
    </w:p>
    <w:p>
      <w:pPr>
        <w:adjustRightInd w:val="0"/>
        <w:snapToGrid w:val="0"/>
        <w:spacing w:line="440" w:lineRule="exact"/>
        <w:ind w:firstLine="48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在整个苗木生长期，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分两次</w:t>
      </w:r>
      <w:r>
        <w:rPr>
          <w:rFonts w:ascii="Times New Roman" w:hAnsi="Times New Roman"/>
          <w:color w:val="auto"/>
          <w:kern w:val="2"/>
          <w:sz w:val="28"/>
          <w:szCs w:val="28"/>
        </w:rPr>
        <w:t>追施化学肥料。苗高15cm时，第一次追肥；苗高30cm时，第二次追肥。每次每666.7㎡沟施磷酸二铵15kg～20kg或含量相当的氮、磷肥，施肥后及时灌水。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5.4.5  病虫害防治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应按照DB3704/T 006—2020的要求执行。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  <w:r>
        <w:rPr>
          <w:rFonts w:ascii="Times New Roman" w:hAnsi="Times New Roman" w:eastAsia="黑体"/>
          <w:color w:val="auto"/>
          <w:kern w:val="2"/>
          <w:sz w:val="28"/>
          <w:szCs w:val="28"/>
        </w:rPr>
        <w:t>6 嫁接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6.1  接穗准备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6.1.1  采集接穗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2月底前，在采穗圃采集接穗。选取底端直径小于1cm，顶端直径大于0.4cm的木质化良好的1年生枣头作为接穗，去除针刺，剪成单芽小段，保持芽下长度为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3</w:t>
      </w:r>
      <w:r>
        <w:rPr>
          <w:rFonts w:ascii="Times New Roman" w:hAnsi="Times New Roman"/>
          <w:color w:val="auto"/>
          <w:kern w:val="2"/>
          <w:sz w:val="28"/>
          <w:szCs w:val="28"/>
        </w:rPr>
        <w:t>cm～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5</w:t>
      </w:r>
      <w:r>
        <w:rPr>
          <w:rFonts w:ascii="Times New Roman" w:hAnsi="Times New Roman"/>
          <w:color w:val="auto"/>
          <w:kern w:val="2"/>
          <w:sz w:val="28"/>
          <w:szCs w:val="28"/>
        </w:rPr>
        <w:t>cm。剪好的接穗及时蜡封。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6.1.2  蜡封接穗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将放有石蜡的不锈钢盆置于盛水的锅中，加热至水沸腾，石蜡完全融化后，将剪好的接穗放进漏勺中，迅速在95℃～100℃的石蜡液中浸蘸一下捞出，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浸蘸时间不得超过</w:t>
      </w:r>
      <w:r>
        <w:rPr>
          <w:rFonts w:hint="eastAsia" w:ascii="Times New Roman" w:hAnsi="Times New Roman"/>
          <w:color w:val="auto"/>
          <w:kern w:val="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秒钟，将浸蘸后的接穗甩到事先铺设好的塑料膜上，快速用竹扫帚将接穗打散，防止其相互黏连，</w:t>
      </w:r>
      <w:r>
        <w:rPr>
          <w:rFonts w:ascii="Times New Roman" w:hAnsi="Times New Roman"/>
          <w:color w:val="auto"/>
          <w:kern w:val="2"/>
          <w:sz w:val="28"/>
          <w:szCs w:val="28"/>
        </w:rPr>
        <w:t>待冷凉凝固后，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继续摊放在塑料膜上散热4个小时以上，使其凉透，防止接穗烫伤，将完全凉透的蜡封接穗</w:t>
      </w:r>
      <w:r>
        <w:rPr>
          <w:rFonts w:ascii="Times New Roman" w:hAnsi="Times New Roman"/>
          <w:color w:val="auto"/>
          <w:kern w:val="2"/>
          <w:sz w:val="28"/>
          <w:szCs w:val="28"/>
        </w:rPr>
        <w:t>装入纸箱或塑料袋中，贴标签贮藏。蜡封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时</w:t>
      </w:r>
      <w:r>
        <w:rPr>
          <w:rFonts w:ascii="Times New Roman" w:hAnsi="Times New Roman"/>
          <w:color w:val="auto"/>
          <w:kern w:val="2"/>
          <w:sz w:val="28"/>
          <w:szCs w:val="28"/>
        </w:rPr>
        <w:t>要保证整个接穗全部封闭，浸蘸时间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不超过</w:t>
      </w:r>
      <w:r>
        <w:rPr>
          <w:rFonts w:ascii="Times New Roman" w:hAnsi="Times New Roman"/>
          <w:color w:val="auto"/>
          <w:kern w:val="2"/>
          <w:sz w:val="28"/>
          <w:szCs w:val="28"/>
        </w:rPr>
        <w:t>1秒</w:t>
      </w:r>
      <w:r>
        <w:rPr>
          <w:rFonts w:hint="eastAsia" w:ascii="Times New Roman" w:hAnsi="Times New Roman"/>
          <w:color w:val="auto"/>
          <w:kern w:val="2"/>
          <w:sz w:val="28"/>
          <w:szCs w:val="28"/>
          <w:lang w:val="en-US" w:eastAsia="zh-CN"/>
        </w:rPr>
        <w:t>钟</w:t>
      </w:r>
      <w:r>
        <w:rPr>
          <w:rFonts w:ascii="Times New Roman" w:hAnsi="Times New Roman"/>
          <w:color w:val="auto"/>
          <w:kern w:val="2"/>
          <w:sz w:val="28"/>
          <w:szCs w:val="28"/>
        </w:rPr>
        <w:t>，避免烫伤接穗。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6.1.3  贮藏接穗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贮藏温度控制在0℃～5℃，湿度80％～90％。保存时间一般为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20天左右</w:t>
      </w:r>
      <w:r>
        <w:rPr>
          <w:rFonts w:ascii="Times New Roman" w:hAnsi="Times New Roman"/>
          <w:color w:val="auto"/>
          <w:kern w:val="2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6.2  砧木准备</w:t>
      </w:r>
    </w:p>
    <w:p>
      <w:pPr>
        <w:adjustRightInd w:val="0"/>
        <w:snapToGrid w:val="0"/>
        <w:spacing w:line="440" w:lineRule="exact"/>
        <w:ind w:firstLine="48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选择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1</w:t>
      </w:r>
      <w:r>
        <w:rPr>
          <w:rFonts w:ascii="Times New Roman" w:hAnsi="Times New Roman"/>
          <w:color w:val="auto"/>
          <w:kern w:val="2"/>
          <w:sz w:val="28"/>
          <w:szCs w:val="28"/>
        </w:rPr>
        <w:t>至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2</w:t>
      </w:r>
      <w:r>
        <w:rPr>
          <w:rFonts w:ascii="Times New Roman" w:hAnsi="Times New Roman"/>
          <w:color w:val="auto"/>
          <w:kern w:val="2"/>
          <w:sz w:val="28"/>
          <w:szCs w:val="28"/>
        </w:rPr>
        <w:t>年生酸枣苗作为砧木。嫁接1周前，育苗地灌水1次。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用铁齿耙耧去</w:t>
      </w:r>
      <w:r>
        <w:rPr>
          <w:rFonts w:ascii="Times New Roman" w:hAnsi="Times New Roman"/>
          <w:color w:val="auto"/>
          <w:kern w:val="2"/>
          <w:sz w:val="28"/>
          <w:szCs w:val="28"/>
        </w:rPr>
        <w:t>苗地内杂草、碎叶等，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去除部分浮土，直至</w:t>
      </w:r>
      <w:r>
        <w:rPr>
          <w:rFonts w:ascii="Times New Roman" w:hAnsi="Times New Roman"/>
          <w:color w:val="auto"/>
          <w:kern w:val="2"/>
          <w:sz w:val="28"/>
          <w:szCs w:val="28"/>
        </w:rPr>
        <w:t>露出苗木根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茎</w:t>
      </w:r>
      <w:r>
        <w:rPr>
          <w:rFonts w:ascii="Times New Roman" w:hAnsi="Times New Roman"/>
          <w:color w:val="auto"/>
          <w:kern w:val="2"/>
          <w:sz w:val="28"/>
          <w:szCs w:val="28"/>
        </w:rPr>
        <w:t>部。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6.3  嫁接时间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   4月上旬至5月上旬为最佳时期。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6.4  嫁接方法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以切腹接为主。嫁接时，将砧木在距地面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6</w:t>
      </w:r>
      <w:r>
        <w:rPr>
          <w:rFonts w:ascii="Times New Roman" w:hAnsi="Times New Roman"/>
          <w:color w:val="auto"/>
          <w:kern w:val="2"/>
          <w:sz w:val="28"/>
          <w:szCs w:val="28"/>
        </w:rPr>
        <w:t>cm～8cm处平茬，然后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在地面以上5</w:t>
      </w:r>
      <w:r>
        <w:rPr>
          <w:rFonts w:ascii="Times New Roman" w:hAnsi="Times New Roman"/>
          <w:color w:val="auto"/>
          <w:kern w:val="2"/>
          <w:sz w:val="28"/>
          <w:szCs w:val="28"/>
          <w:lang w:val="en"/>
        </w:rPr>
        <w:t>cm</w:t>
      </w:r>
      <w:r>
        <w:rPr>
          <w:rFonts w:hint="eastAsia" w:ascii="Times New Roman" w:hAnsi="Times New Roman"/>
          <w:color w:val="auto"/>
          <w:kern w:val="2"/>
          <w:sz w:val="28"/>
          <w:szCs w:val="28"/>
          <w:lang w:val="en"/>
        </w:rPr>
        <w:t>处</w:t>
      </w:r>
      <w:r>
        <w:rPr>
          <w:rFonts w:ascii="Times New Roman" w:hAnsi="Times New Roman"/>
          <w:color w:val="auto"/>
          <w:kern w:val="2"/>
          <w:sz w:val="28"/>
          <w:szCs w:val="28"/>
        </w:rPr>
        <w:t>纵斜剪1刀，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剪口与苗干夹角呈45度；再沿切口顶端向下斜剪1刀，剪口与苗干夹角呈30度，</w:t>
      </w:r>
      <w:r>
        <w:rPr>
          <w:rFonts w:ascii="Times New Roman" w:hAnsi="Times New Roman"/>
          <w:color w:val="auto"/>
          <w:kern w:val="2"/>
          <w:sz w:val="28"/>
          <w:szCs w:val="28"/>
        </w:rPr>
        <w:t>形成长2cm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左右</w:t>
      </w:r>
      <w:r>
        <w:rPr>
          <w:rFonts w:ascii="Times New Roman" w:hAnsi="Times New Roman"/>
          <w:color w:val="auto"/>
          <w:kern w:val="2"/>
          <w:sz w:val="28"/>
          <w:szCs w:val="28"/>
        </w:rPr>
        <w:t>的斜切口。选择与砧木粗度相近的接穗，将接穗下端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两侧各</w:t>
      </w:r>
      <w:r>
        <w:rPr>
          <w:rFonts w:ascii="Times New Roman" w:hAnsi="Times New Roman"/>
          <w:color w:val="auto"/>
          <w:kern w:val="2"/>
          <w:sz w:val="28"/>
          <w:szCs w:val="28"/>
        </w:rPr>
        <w:t>斜削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1</w:t>
      </w:r>
      <w:r>
        <w:rPr>
          <w:rFonts w:ascii="Times New Roman" w:hAnsi="Times New Roman"/>
          <w:color w:val="auto"/>
          <w:kern w:val="2"/>
          <w:sz w:val="28"/>
          <w:szCs w:val="28"/>
        </w:rPr>
        <w:t>刀，削面长度与砧木相等，使其呈楔形，截面要长而平滑，尖削度要尽量小一些，以确保与砧木切口接触紧密。将削好的接穗插入切口，至少对齐一侧形成层，顶部露白0.1cm，用宽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2</w:t>
      </w:r>
      <w:r>
        <w:rPr>
          <w:rFonts w:ascii="Times New Roman" w:hAnsi="Times New Roman"/>
          <w:color w:val="auto"/>
          <w:kern w:val="2"/>
          <w:sz w:val="28"/>
          <w:szCs w:val="28"/>
        </w:rPr>
        <w:t>cm～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3</w:t>
      </w:r>
      <w:r>
        <w:rPr>
          <w:rFonts w:ascii="Times New Roman" w:hAnsi="Times New Roman"/>
          <w:color w:val="auto"/>
          <w:kern w:val="2"/>
          <w:sz w:val="28"/>
          <w:szCs w:val="28"/>
        </w:rPr>
        <w:t>cm、厚度0.0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1mm</w:t>
      </w:r>
      <w:r>
        <w:rPr>
          <w:rFonts w:ascii="Times New Roman" w:hAnsi="Times New Roman"/>
          <w:color w:val="auto"/>
          <w:kern w:val="2"/>
          <w:sz w:val="28"/>
          <w:szCs w:val="28"/>
        </w:rPr>
        <w:t>的塑料薄膜将嫁接口包扎严密、缠紧。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  <w:r>
        <w:rPr>
          <w:rFonts w:ascii="Times New Roman" w:hAnsi="Times New Roman" w:eastAsia="黑体"/>
          <w:color w:val="auto"/>
          <w:kern w:val="2"/>
          <w:sz w:val="28"/>
          <w:szCs w:val="28"/>
        </w:rPr>
        <w:t>7  嫁接苗管理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7.1  成活检查及补接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   嫁接20d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后</w:t>
      </w:r>
      <w:r>
        <w:rPr>
          <w:rFonts w:ascii="Times New Roman" w:hAnsi="Times New Roman"/>
          <w:color w:val="auto"/>
          <w:kern w:val="2"/>
          <w:sz w:val="28"/>
          <w:szCs w:val="28"/>
        </w:rPr>
        <w:t>检查成活情况，未成活及时补接。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7.2  除萌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及时抹去砧木基部发出的萌蘖和发出的嫩芽，5d～7d进行一次，直到接芽长到20cm以上为止。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7.</w:t>
      </w:r>
      <w:r>
        <w:rPr>
          <w:rFonts w:hint="eastAsia" w:ascii="Times New Roman" w:hAnsi="Times New Roman" w:eastAsia="楷体_GB2312"/>
          <w:color w:val="auto"/>
          <w:kern w:val="2"/>
          <w:sz w:val="28"/>
          <w:szCs w:val="28"/>
        </w:rPr>
        <w:t>3</w:t>
      </w: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 xml:space="preserve">  立柱扶绑</w:t>
      </w:r>
    </w:p>
    <w:p>
      <w:pPr>
        <w:adjustRightInd w:val="0"/>
        <w:snapToGrid w:val="0"/>
        <w:spacing w:line="440" w:lineRule="exact"/>
        <w:ind w:firstLine="48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枣苗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新生接芽</w:t>
      </w:r>
      <w:r>
        <w:rPr>
          <w:rFonts w:ascii="Times New Roman" w:hAnsi="Times New Roman"/>
          <w:color w:val="auto"/>
          <w:kern w:val="2"/>
          <w:sz w:val="28"/>
          <w:szCs w:val="28"/>
        </w:rPr>
        <w:t>生长到25cm～30cm时，插立一根长50cm的竹竿，将接芽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绑缚在竹竿上</w:t>
      </w:r>
      <w:r>
        <w:rPr>
          <w:rFonts w:ascii="Times New Roman" w:hAnsi="Times New Roman"/>
          <w:color w:val="auto"/>
          <w:kern w:val="2"/>
          <w:sz w:val="28"/>
          <w:szCs w:val="28"/>
        </w:rPr>
        <w:t>，防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止</w:t>
      </w:r>
      <w:r>
        <w:rPr>
          <w:rFonts w:ascii="Times New Roman" w:hAnsi="Times New Roman"/>
          <w:color w:val="auto"/>
          <w:kern w:val="2"/>
          <w:sz w:val="28"/>
          <w:szCs w:val="28"/>
        </w:rPr>
        <w:t>接芽从接口处被风刮断。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7.</w:t>
      </w:r>
      <w:r>
        <w:rPr>
          <w:rFonts w:hint="eastAsia" w:ascii="Times New Roman" w:hAnsi="Times New Roman" w:eastAsia="楷体_GB2312"/>
          <w:color w:val="auto"/>
          <w:kern w:val="2"/>
          <w:sz w:val="28"/>
          <w:szCs w:val="28"/>
        </w:rPr>
        <w:t>4</w:t>
      </w: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 xml:space="preserve">  水肥管理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在生长季节，苗高15cm～20cm开始施肥，每15d～20d施肥1次，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连续施肥</w:t>
      </w:r>
      <w:r>
        <w:rPr>
          <w:rFonts w:ascii="Times New Roman" w:hAnsi="Times New Roman"/>
          <w:color w:val="auto"/>
          <w:kern w:val="2"/>
          <w:sz w:val="28"/>
          <w:szCs w:val="28"/>
        </w:rPr>
        <w:t>2次～3次，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用量为</w:t>
      </w:r>
      <w:r>
        <w:rPr>
          <w:rFonts w:ascii="Times New Roman" w:hAnsi="Times New Roman"/>
          <w:color w:val="auto"/>
          <w:kern w:val="2"/>
          <w:sz w:val="28"/>
          <w:szCs w:val="28"/>
        </w:rPr>
        <w:t>每666.7㎡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冲施氮磷钾大元素水溶肥5</w:t>
      </w:r>
      <w:r>
        <w:rPr>
          <w:rFonts w:ascii="Times New Roman" w:hAnsi="Times New Roman"/>
          <w:color w:val="auto"/>
          <w:kern w:val="2"/>
          <w:sz w:val="28"/>
          <w:szCs w:val="28"/>
        </w:rPr>
        <w:t>kg～1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0</w:t>
      </w:r>
      <w:r>
        <w:rPr>
          <w:rFonts w:ascii="Times New Roman" w:hAnsi="Times New Roman"/>
          <w:color w:val="auto"/>
          <w:kern w:val="2"/>
          <w:sz w:val="28"/>
          <w:szCs w:val="28"/>
        </w:rPr>
        <w:t>kg。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7.</w:t>
      </w:r>
      <w:r>
        <w:rPr>
          <w:rFonts w:hint="eastAsia" w:ascii="Times New Roman" w:hAnsi="Times New Roman" w:eastAsia="楷体_GB2312"/>
          <w:color w:val="auto"/>
          <w:kern w:val="2"/>
          <w:sz w:val="28"/>
          <w:szCs w:val="28"/>
        </w:rPr>
        <w:t>5</w:t>
      </w: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 xml:space="preserve">  病虫害防治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按照DB3704/T 006—2020的要求执行。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  <w:r>
        <w:rPr>
          <w:rFonts w:ascii="Times New Roman" w:hAnsi="Times New Roman" w:eastAsia="黑体"/>
          <w:color w:val="auto"/>
          <w:kern w:val="2"/>
          <w:sz w:val="28"/>
          <w:szCs w:val="28"/>
        </w:rPr>
        <w:t>8  苗木出圃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 xml:space="preserve">8.1  </w:t>
      </w:r>
      <w:r>
        <w:rPr>
          <w:rFonts w:hint="eastAsia" w:ascii="Times New Roman" w:hAnsi="Times New Roman" w:eastAsia="楷体_GB2312"/>
          <w:color w:val="auto"/>
          <w:kern w:val="2"/>
          <w:sz w:val="28"/>
          <w:szCs w:val="28"/>
        </w:rPr>
        <w:t>成品</w:t>
      </w: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苗标准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   苗木纯度95％以上。符合当地检疫要求。顶梢木质化程度高，顶芽充实，茎干通直，枝干根皮无机械损伤。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8.2  苗木分级</w:t>
      </w:r>
    </w:p>
    <w:p>
      <w:pPr>
        <w:adjustRightInd w:val="0"/>
        <w:snapToGrid w:val="0"/>
        <w:spacing w:line="440" w:lineRule="exact"/>
        <w:ind w:firstLine="48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苗木达到规格要求，随起苗随分级，分级执行LY/T 2825。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8.3  起苗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宜在11月中下旬落叶后至12月中旬、2月底至萌芽前起苗，要避免土壤封冻后起苗，以免发生冻害。起苗时可使用起苗机或小型挖掘机，多带侧根，保持根系完整。做到随挖苗、随运输、随种植。按LY/T 1185的规定执行。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8.4  包装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苗木包装时，应剪除劈裂根端和苗木分枝，整理、分级、打捆，按等级以50或100株为一捆，保湿、透气、牢固包装。包装时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先对</w:t>
      </w:r>
      <w:r>
        <w:rPr>
          <w:rFonts w:ascii="Times New Roman" w:hAnsi="Times New Roman"/>
          <w:color w:val="auto"/>
          <w:kern w:val="2"/>
          <w:sz w:val="28"/>
          <w:szCs w:val="28"/>
        </w:rPr>
        <w:t>裸根苗用泥浆蘸根，包裹保湿材料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后</w:t>
      </w:r>
      <w:r>
        <w:rPr>
          <w:rFonts w:ascii="Times New Roman" w:hAnsi="Times New Roman"/>
          <w:color w:val="auto"/>
          <w:kern w:val="2"/>
          <w:sz w:val="28"/>
          <w:szCs w:val="28"/>
        </w:rPr>
        <w:t>，再行包装。每捆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都要</w:t>
      </w:r>
      <w:r>
        <w:rPr>
          <w:rFonts w:ascii="Times New Roman" w:hAnsi="Times New Roman"/>
          <w:color w:val="auto"/>
          <w:kern w:val="2"/>
          <w:sz w:val="28"/>
          <w:szCs w:val="28"/>
        </w:rPr>
        <w:t>挂有标签，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标签上</w:t>
      </w:r>
      <w:r>
        <w:rPr>
          <w:rFonts w:ascii="Times New Roman" w:hAnsi="Times New Roman"/>
          <w:color w:val="auto"/>
          <w:kern w:val="2"/>
          <w:sz w:val="28"/>
          <w:szCs w:val="28"/>
        </w:rPr>
        <w:t>注明育苗单位名称、品种、等级、出圃日期、数量等信息。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8.5  运输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苗木装运时应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轻拿轻放</w:t>
      </w:r>
      <w:r>
        <w:rPr>
          <w:rFonts w:ascii="Times New Roman" w:hAnsi="Times New Roman"/>
          <w:color w:val="auto"/>
          <w:kern w:val="2"/>
          <w:sz w:val="28"/>
          <w:szCs w:val="28"/>
        </w:rPr>
        <w:t>，严禁摔扔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、踩踏等粗暴作业</w:t>
      </w:r>
      <w:r>
        <w:rPr>
          <w:rFonts w:ascii="Times New Roman" w:hAnsi="Times New Roman"/>
          <w:color w:val="auto"/>
          <w:kern w:val="2"/>
          <w:sz w:val="28"/>
          <w:szCs w:val="28"/>
        </w:rPr>
        <w:t>，避免堆压过紧、堆放过高。苗木装车后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要</w:t>
      </w:r>
      <w:r>
        <w:rPr>
          <w:rFonts w:ascii="Times New Roman" w:hAnsi="Times New Roman"/>
          <w:color w:val="auto"/>
          <w:kern w:val="2"/>
          <w:sz w:val="28"/>
          <w:szCs w:val="28"/>
        </w:rPr>
        <w:t>及时启运，途中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必须</w:t>
      </w:r>
      <w:r>
        <w:rPr>
          <w:rFonts w:ascii="Times New Roman" w:hAnsi="Times New Roman"/>
          <w:color w:val="auto"/>
          <w:kern w:val="2"/>
          <w:sz w:val="28"/>
          <w:szCs w:val="28"/>
        </w:rPr>
        <w:t>用帆布、塑料布等覆盖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保温保湿</w:t>
      </w:r>
      <w:r>
        <w:rPr>
          <w:rFonts w:ascii="Times New Roman" w:hAnsi="Times New Roman"/>
          <w:color w:val="auto"/>
          <w:kern w:val="2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8.6  假植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出圃的苗木如不立即栽植，应选择背风向阳、排水良好、土壤湿润的地方挖假植沟。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假植沟</w:t>
      </w:r>
      <w:r>
        <w:rPr>
          <w:rFonts w:ascii="Times New Roman" w:hAnsi="Times New Roman"/>
          <w:color w:val="auto"/>
          <w:kern w:val="2"/>
          <w:sz w:val="28"/>
          <w:szCs w:val="28"/>
        </w:rPr>
        <w:t>的深度一般是苗木高度的1/2，长度视苗木多少确定。沟的一端做成斜坡，将苗木靠在斜坡上，逐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棵</w:t>
      </w:r>
      <w:r>
        <w:rPr>
          <w:rFonts w:ascii="Times New Roman" w:hAnsi="Times New Roman"/>
          <w:color w:val="auto"/>
          <w:kern w:val="2"/>
          <w:sz w:val="28"/>
          <w:szCs w:val="28"/>
        </w:rPr>
        <w:t>排放，一层苗木盖一层土，盖土深度一般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要</w:t>
      </w:r>
      <w:r>
        <w:rPr>
          <w:rFonts w:ascii="Times New Roman" w:hAnsi="Times New Roman"/>
          <w:color w:val="auto"/>
          <w:kern w:val="2"/>
          <w:sz w:val="28"/>
          <w:szCs w:val="28"/>
        </w:rPr>
        <w:t>达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到</w:t>
      </w:r>
      <w:r>
        <w:rPr>
          <w:rFonts w:ascii="Times New Roman" w:hAnsi="Times New Roman"/>
          <w:color w:val="auto"/>
          <w:kern w:val="2"/>
          <w:sz w:val="28"/>
          <w:szCs w:val="28"/>
        </w:rPr>
        <w:t>苗高的1/2处，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假植后浇透水沉实浮土，及时覆盖裸露出来的苗根、苗干。</w:t>
      </w:r>
      <w:r>
        <w:rPr>
          <w:rFonts w:ascii="Times New Roman" w:hAnsi="Times New Roman"/>
          <w:color w:val="auto"/>
          <w:kern w:val="2"/>
          <w:sz w:val="28"/>
          <w:szCs w:val="28"/>
        </w:rPr>
        <w:t>冬季风大时，在假植苗的地上部分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要增加草苫、作物秸秆等</w:t>
      </w:r>
      <w:r>
        <w:rPr>
          <w:rFonts w:ascii="Times New Roman" w:hAnsi="Times New Roman"/>
          <w:color w:val="auto"/>
          <w:kern w:val="2"/>
          <w:sz w:val="28"/>
          <w:szCs w:val="28"/>
        </w:rPr>
        <w:t>覆盖物</w:t>
      </w:r>
      <w:r>
        <w:rPr>
          <w:rFonts w:hint="eastAsia" w:ascii="Times New Roman" w:hAnsi="Times New Roman"/>
          <w:color w:val="auto"/>
          <w:kern w:val="2"/>
          <w:sz w:val="28"/>
          <w:szCs w:val="28"/>
        </w:rPr>
        <w:t>防寒防冻</w:t>
      </w:r>
      <w:r>
        <w:rPr>
          <w:rFonts w:ascii="Times New Roman" w:hAnsi="Times New Roman"/>
          <w:color w:val="auto"/>
          <w:kern w:val="2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Times New Roman" w:hAnsi="Times New Roman" w:eastAsia="黑体"/>
          <w:color w:val="auto"/>
          <w:kern w:val="2"/>
          <w:sz w:val="28"/>
          <w:szCs w:val="28"/>
        </w:rPr>
      </w:pPr>
      <w:r>
        <w:rPr>
          <w:rFonts w:ascii="Times New Roman" w:hAnsi="Times New Roman" w:eastAsia="黑体"/>
          <w:color w:val="auto"/>
          <w:kern w:val="2"/>
          <w:sz w:val="28"/>
          <w:szCs w:val="28"/>
        </w:rPr>
        <w:t>9  档案管理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9.1  档案内容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hint="eastAsia" w:ascii="Times New Roman" w:hAnsi="Times New Roman"/>
          <w:color w:val="auto"/>
          <w:kern w:val="2"/>
          <w:sz w:val="28"/>
          <w:szCs w:val="28"/>
        </w:rPr>
        <w:t>育苗的同时</w:t>
      </w:r>
      <w:r>
        <w:rPr>
          <w:rFonts w:ascii="Times New Roman" w:hAnsi="Times New Roman"/>
          <w:color w:val="auto"/>
          <w:kern w:val="2"/>
          <w:sz w:val="28"/>
          <w:szCs w:val="28"/>
        </w:rPr>
        <w:t>建立苗木生产、经营档案，具体内容按照GB/T 6001和LY/T 2289规定执行。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楷体_GB2312"/>
          <w:color w:val="auto"/>
          <w:kern w:val="2"/>
          <w:sz w:val="28"/>
          <w:szCs w:val="28"/>
        </w:rPr>
      </w:pPr>
      <w:r>
        <w:rPr>
          <w:rFonts w:ascii="Times New Roman" w:hAnsi="Times New Roman" w:eastAsia="楷体_GB2312"/>
          <w:color w:val="auto"/>
          <w:kern w:val="2"/>
          <w:sz w:val="28"/>
          <w:szCs w:val="28"/>
        </w:rPr>
        <w:t>9.2  档案管理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档案有专人记载、整理，保存期限5年以上。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</w:p>
    <w:p>
      <w:pPr>
        <w:spacing w:line="440" w:lineRule="exact"/>
        <w:rPr>
          <w:rFonts w:ascii="Times New Roman" w:hAnsi="Times New Roman"/>
          <w:color w:val="auto"/>
          <w:kern w:val="2"/>
          <w:sz w:val="28"/>
          <w:szCs w:val="28"/>
        </w:rPr>
      </w:pPr>
    </w:p>
    <w:p>
      <w:pPr>
        <w:pStyle w:val="10"/>
        <w:spacing w:line="480" w:lineRule="exact"/>
        <w:ind w:firstLine="600"/>
        <w:jc w:val="left"/>
        <w:rPr>
          <w:rFonts w:ascii="Times New Roman"/>
          <w:color w:val="auto"/>
          <w:kern w:val="2"/>
          <w:sz w:val="30"/>
          <w:szCs w:val="30"/>
        </w:rPr>
      </w:pPr>
    </w:p>
    <w:p>
      <w:pPr>
        <w:pStyle w:val="10"/>
        <w:spacing w:line="480" w:lineRule="exact"/>
        <w:ind w:firstLine="600"/>
        <w:jc w:val="left"/>
        <w:rPr>
          <w:rFonts w:ascii="Times New Roman"/>
          <w:color w:val="auto"/>
          <w:kern w:val="2"/>
          <w:sz w:val="30"/>
          <w:szCs w:val="30"/>
        </w:rPr>
      </w:pPr>
    </w:p>
    <w:p/>
    <w:sectPr>
      <w:pgSz w:w="11906" w:h="16838"/>
      <w:pgMar w:top="1928" w:right="1134" w:bottom="1134" w:left="1134" w:header="1418" w:footer="1134" w:gutter="284"/>
      <w:pgNumType w:start="1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 xml:space="preserve">                              DB 3704/ XXXX—2023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 xml:space="preserve">                              DB 3704/ XXXX—2023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6"/>
    <w:multiLevelType w:val="multilevel"/>
    <w:tmpl w:val="00000026"/>
    <w:lvl w:ilvl="0" w:tentative="0">
      <w:start w:val="1"/>
      <w:numFmt w:val="none"/>
      <w:pStyle w:val="17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nothing"/>
      <w:lvlText w:val="%10.%2 "/>
      <w:lvlJc w:val="left"/>
      <w:pPr>
        <w:ind w:left="0" w:firstLine="0"/>
      </w:pPr>
      <w:rPr>
        <w:rFonts w:hint="eastAsia" w:ascii="黑体" w:hAnsi="等线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0.%2.%3 "/>
      <w:lvlJc w:val="left"/>
      <w:pPr>
        <w:ind w:left="0" w:firstLine="0"/>
      </w:pPr>
      <w:rPr>
        <w:rFonts w:hint="eastAsia" w:ascii="黑体" w:hAnsi="等线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0.%2.%3.%4 "/>
      <w:lvlJc w:val="left"/>
      <w:pPr>
        <w:ind w:left="0" w:firstLine="0"/>
      </w:pPr>
      <w:rPr>
        <w:rFonts w:hint="eastAsia" w:ascii="黑体" w:hAnsi="等线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0.%2.%3.%4.%5 "/>
      <w:lvlJc w:val="left"/>
      <w:pPr>
        <w:ind w:left="0" w:firstLine="0"/>
      </w:pPr>
      <w:rPr>
        <w:rFonts w:hint="eastAsia" w:ascii="黑体" w:hAnsi="等线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0.%2.%3.%4.%5.%6 "/>
      <w:lvlJc w:val="left"/>
      <w:pPr>
        <w:ind w:left="0" w:firstLine="0"/>
      </w:pPr>
      <w:rPr>
        <w:rFonts w:hint="eastAsia" w:ascii="黑体" w:hAnsi="等线" w:eastAsia="黑体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Y2FmMDI4YzY4NGJiNzE3YTVmNDRlNmMzMWJhY2MifQ=="/>
  </w:docVars>
  <w:rsids>
    <w:rsidRoot w:val="172C3C26"/>
    <w:rsid w:val="172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kern w:val="2"/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adjustRightInd/>
      <w:snapToGrid w:val="0"/>
      <w:jc w:val="center"/>
    </w:pPr>
    <w:rPr>
      <w:kern w:val="2"/>
      <w:sz w:val="18"/>
      <w:szCs w:val="18"/>
    </w:rPr>
  </w:style>
  <w:style w:type="paragraph" w:customStyle="1" w:styleId="7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theme="minorBidi"/>
      <w:b/>
      <w:w w:val="130"/>
      <w:sz w:val="96"/>
    </w:rPr>
  </w:style>
  <w:style w:type="paragraph" w:customStyle="1" w:styleId="8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theme="minorBidi"/>
      <w:b/>
      <w:bCs/>
      <w:w w:val="148"/>
      <w:sz w:val="52"/>
    </w:rPr>
  </w:style>
  <w:style w:type="paragraph" w:customStyle="1" w:styleId="9">
    <w:name w:val="标准文件_文件编号"/>
    <w:basedOn w:val="10"/>
    <w:uiPriority w:val="0"/>
    <w:pPr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theme="minorBidi"/>
      <w:sz w:val="21"/>
    </w:rPr>
  </w:style>
  <w:style w:type="paragraph" w:customStyle="1" w:styleId="11">
    <w:name w:val="标准文件_替换文件编号"/>
    <w:basedOn w:val="9"/>
    <w:qFormat/>
    <w:uiPriority w:val="0"/>
    <w:pPr>
      <w:spacing w:before="57" w:beforeLines="0"/>
    </w:pPr>
    <w:rPr>
      <w:sz w:val="21"/>
    </w:rPr>
  </w:style>
  <w:style w:type="paragraph" w:customStyle="1" w:styleId="12">
    <w:name w:val="标准文件_文件名称"/>
    <w:basedOn w:val="10"/>
    <w:next w:val="10"/>
    <w:qFormat/>
    <w:uiPriority w:val="0"/>
    <w:pPr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3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theme="minorBidi"/>
      <w:sz w:val="28"/>
    </w:rPr>
  </w:style>
  <w:style w:type="paragraph" w:customStyle="1" w:styleId="14">
    <w:name w:val="其他发布日期"/>
    <w:basedOn w:val="15"/>
    <w:uiPriority w:val="0"/>
  </w:style>
  <w:style w:type="paragraph" w:customStyle="1" w:styleId="15">
    <w:name w:val="发布日期"/>
    <w:qFormat/>
    <w:uiPriority w:val="0"/>
    <w:rPr>
      <w:rFonts w:ascii="Times New Roman" w:hAnsi="Times New Roman" w:eastAsia="黑体" w:cstheme="minorBidi"/>
      <w:sz w:val="28"/>
    </w:rPr>
  </w:style>
  <w:style w:type="character" w:customStyle="1" w:styleId="16">
    <w:name w:val="发布"/>
    <w:basedOn w:val="6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7">
    <w:name w:val="标准文件_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480" w:beforeLines="0" w:after="468" w:afterLines="150"/>
      <w:jc w:val="center"/>
      <w:outlineLvl w:val="0"/>
    </w:pPr>
    <w:rPr>
      <w:rFonts w:ascii="黑体" w:hAnsi="Times New Roman" w:eastAsia="黑体" w:cstheme="minorBidi"/>
      <w:sz w:val="32"/>
    </w:r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theme="minorBidi"/>
      <w:sz w:val="21"/>
    </w:rPr>
  </w:style>
  <w:style w:type="paragraph" w:customStyle="1" w:styleId="19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 w:afterLines="0"/>
      <w:jc w:val="right"/>
    </w:pPr>
    <w:rPr>
      <w:rFonts w:ascii="黑体" w:hAnsi="宋体" w:eastAsia="黑体" w:cstheme="minorBidi"/>
      <w:sz w:val="21"/>
    </w:rPr>
  </w:style>
  <w:style w:type="paragraph" w:customStyle="1" w:styleId="20">
    <w:name w:val="标准文件_页脚奇数页"/>
    <w:qFormat/>
    <w:uiPriority w:val="0"/>
    <w:pPr>
      <w:ind w:right="227"/>
      <w:jc w:val="right"/>
    </w:pPr>
    <w:rPr>
      <w:rFonts w:ascii="宋体" w:hAnsi="Times New Roman" w:eastAsia="宋体" w:cstheme="minorBidi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tif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3003</Words>
  <Characters>3561</Characters>
  <Lines>0</Lines>
  <Paragraphs>0</Paragraphs>
  <TotalTime>1</TotalTime>
  <ScaleCrop>false</ScaleCrop>
  <LinksUpToDate>false</LinksUpToDate>
  <CharactersWithSpaces>3806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2023-02-13T01:04:00Z</dcterms:created>
  <dc:creator>May</dc:creator>
  <cp:lastModifiedBy>May</cp:lastModifiedBy>
  <dcterms:modified xsi:type="dcterms:W3CDTF">2023-02-13T01:05:24Z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19C5F23BAE204155ACD2902CC4A076B9</vt:lpwstr>
  </property>
</Properties>
</file>