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t>第二批全省农产品质量安全“骨干监管人员”和“过硬监管人员”推荐人选的公示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根据《山东省农业农村厅关于做好第二批全省农产品质量安全“过硬监管人员”推荐认定工作的通知》（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鲁农质监字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〔2023〕21号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），经过镇（街）推荐、区（市）农业农村局（畜牧中心）和市农业农村局逐级审核推荐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，确定全省农产品质量安全“骨干监管人员”和全省农产品质量安全“过硬监管人员”推荐人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选。为进一步增强推荐工作的透明度，广泛征求意见，接受社会监督，现将推荐人选予以公示。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对公示人选如发现有影响推荐的情况或问题，可在公示期内实名向市农业农村局反映（信函以当地邮戳时间为准），反映问题要实事求是，电话和信函应告知真实姓名。对线索不清的匿名电话和匿名信函，公示期间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公示期限：2023年10月20日至10月26日（5个工作日）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受理单位：枣庄市农业农村局农产品质量安全监管科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受理时间：上午8:30-12:00，下午13:00-17:00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举报电话：0632-3314095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邮箱：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none"/>
          <w:lang w:val="en-US" w:eastAsia="zh-CN"/>
        </w:rPr>
        <w:t>zzsnyj@126.com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通讯地址：枣庄市光明大道民生路601号枣庄市农业农村局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960" w:firstLineChars="1600"/>
        <w:jc w:val="left"/>
        <w:textAlignment w:val="auto"/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 2023年10月20日</w:t>
      </w:r>
    </w:p>
    <w:p>
      <w:pP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br w:type="page"/>
      </w: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农产品质量安全“骨干监管人员”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推荐名单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979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820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4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0" w:type="pct"/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宋梅</w:t>
            </w:r>
          </w:p>
        </w:tc>
        <w:tc>
          <w:tcPr>
            <w:tcW w:w="4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高德胜</w:t>
            </w:r>
          </w:p>
        </w:tc>
        <w:tc>
          <w:tcPr>
            <w:tcW w:w="4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0" w:type="pct"/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徐青华</w:t>
            </w:r>
          </w:p>
        </w:tc>
        <w:tc>
          <w:tcPr>
            <w:tcW w:w="4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山亭区农业农村局</w:t>
            </w:r>
          </w:p>
        </w:tc>
      </w:tr>
    </w:tbl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sectPr>
          <w:pgSz w:w="11906" w:h="16838"/>
          <w:pgMar w:top="1587" w:right="1474" w:bottom="1701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pStyle w:val="2"/>
        <w:ind w:firstLine="960" w:firstLineChars="300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-SA"/>
        </w:rPr>
        <w:t>全省农产品质量安全“过硬监管人员”推荐名单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06"/>
        <w:gridCol w:w="5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819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8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51" w:type="pct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刘慎飞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枣庄市市中区齐村镇人民政府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沈沉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枣庄市市中区永安镇人民政府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常桂振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枣庄市市中区孟庄镇人民政府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秦森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</w:t>
            </w:r>
            <w:r>
              <w:rPr>
                <w:rStyle w:val="13"/>
                <w:rFonts w:hAnsi="宋体"/>
                <w:lang w:val="en-US" w:eastAsia="zh-CN" w:bidi="ar"/>
              </w:rPr>
              <w:t>凫城镇人民政府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生兆平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枣庄市山亭区北庄镇农业综合服务中心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王开宏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枣庄市山亭区徐庄镇农业综合服务中心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杨德兵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枣庄市山亭区山城街道办事处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袁继伟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枣庄市台儿庄区涧头集镇农业综合服务中心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枣庄市台儿庄区泥沟镇农业综合服务中心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枣庄市峄城区底阁镇农业技术推广站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王学贵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枣庄市峄城区吴林街道农业综合服务中心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刘广浩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枣庄市峄城区坛山街道办事处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种伟伟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枣庄市薛城区常庄街道办事处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谢勇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枣庄市薛城区陶庄镇人民政府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周红伟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枣庄市薛城区邹坞镇人民政府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卓德元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滕州市西岗镇人民政府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贺兴明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滕州市龙阳镇农业综合服务中心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李祥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滕州市东沙河街道办事处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何积棋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滕州市柴胡店农技站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韩文贺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滕州市界河镇农业综合服务中心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张海峰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滕州市级索镇人民政府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刘书元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滕州市滨湖镇畜牧兽医站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玲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滕州市东郭镇人民政府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滕州市南沙河镇农业综合服务中心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廖开春</w:t>
            </w:r>
          </w:p>
        </w:tc>
        <w:tc>
          <w:tcPr>
            <w:tcW w:w="28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滕州市洪绪镇农业综合服务中心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58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E3Y2FmMDI4YzY4NGJiNzE3YTVmNDRlNmMzMWJhY2MifQ=="/>
  </w:docVars>
  <w:rsids>
    <w:rsidRoot w:val="00000000"/>
    <w:rsid w:val="07127392"/>
    <w:rsid w:val="082C713A"/>
    <w:rsid w:val="0F4E7C18"/>
    <w:rsid w:val="10AD196B"/>
    <w:rsid w:val="13900EDA"/>
    <w:rsid w:val="144A0F3C"/>
    <w:rsid w:val="1A5326BB"/>
    <w:rsid w:val="21AE6E01"/>
    <w:rsid w:val="28C7234E"/>
    <w:rsid w:val="2F6165F8"/>
    <w:rsid w:val="35E14DAF"/>
    <w:rsid w:val="36D94825"/>
    <w:rsid w:val="36FA6C81"/>
    <w:rsid w:val="3A032DC2"/>
    <w:rsid w:val="42587B8B"/>
    <w:rsid w:val="46B01BC8"/>
    <w:rsid w:val="48AF154D"/>
    <w:rsid w:val="48CE1F8B"/>
    <w:rsid w:val="48EA262C"/>
    <w:rsid w:val="4E88590C"/>
    <w:rsid w:val="4FD869A4"/>
    <w:rsid w:val="555727FD"/>
    <w:rsid w:val="59A915D4"/>
    <w:rsid w:val="62AD7C0A"/>
    <w:rsid w:val="67AD0D27"/>
    <w:rsid w:val="6B88191E"/>
    <w:rsid w:val="6BE02D4E"/>
    <w:rsid w:val="6EEA22E0"/>
    <w:rsid w:val="70B47C19"/>
    <w:rsid w:val="721F2D8B"/>
    <w:rsid w:val="73526D99"/>
    <w:rsid w:val="742771EB"/>
    <w:rsid w:val="752F6D4D"/>
    <w:rsid w:val="792067C5"/>
    <w:rsid w:val="79C07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3">
    <w:name w:val="font31"/>
    <w:basedOn w:val="9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947</Words>
  <Characters>1021</Characters>
  <Lines>0</Lines>
  <Paragraphs>0</Paragraphs>
  <TotalTime>2</TotalTime>
  <ScaleCrop>false</ScaleCrop>
  <LinksUpToDate>false</LinksUpToDate>
  <CharactersWithSpaces>1026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cp:lastPrinted>2022-06-13T01:48:00Z</cp:lastPrinted>
  <dcterms:modified xsi:type="dcterms:W3CDTF">2023-10-20T06:23:20Z</dcterms:modified>
  <dc:title>关于对枣庄市拟推荐第八届齐鲁乡村之星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35801120301D4832B9FEBAD908296FA9</vt:lpwstr>
  </property>
</Properties>
</file>